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4965 — الرقم الفرعي: 99 — الرقم الأصلي: 4965</w:t>
        <w:br/>
      </w:r>
      <w:r>
        <w:rPr>
          <w:rtl w:val="1"/>
        </w:rPr>
        <w:t xml:space="preserve"> حدثنا خالد بن يزيد الكاهليّ حدثنا إسرائيل عن  أبي إسحاق</w:t>
        <w:br/>
      </w:r>
      <w:r>
        <w:rPr>
          <w:color w:val="000000"/>
          <w:rtl w:val="1"/>
        </w:rPr>
        <w:t xml:space="preserve">عن أبي عُبَيدةَ، عن عائشةَ رضي الله عنها، قال:  </w:t>
      </w:r>
      <w:r>
        <w:rPr>
          <w:color w:val="FF0000"/>
          <w:rtl w:val="1"/>
        </w:rPr>
        <w:t xml:space="preserve">سألتُها عن قولِه تعالى: ﴿إِنَّا أَعْطَيْنَاكَ الْكَوْثَرَ﴾؟ قالت: نهرٌ أُعْطِيَه نبيُّكم ﷺ، شاطِئاه عليه دُرٌّ مُجوَّفٌ، آنِيَتُه كعَدَدِ النُّجوم.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