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بطلان بيع المبيع قبل القبض-كتاب البيوع-صحيح مسلم — رقم الحديث: 1529 — الرقم الفرعي: 99 — الرقم الأصلي: 1529</w:t>
        <w:br/>
      </w:r>
      <w:r>
        <w:rPr>
          <w:rtl w:val="1"/>
        </w:rPr>
        <w:t xml:space="preserve"> حدثنا إسحاق بن إبراهيم أخبرنا رَوْح حدثنا ابن جُرَيج حدثني أبو الزبير أنه سمع جابر بن عبد الله يقول:كان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«إذا ابتَعتَ طعامًا فلا تَبِعْه حتى تَستَوفِيَه».  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معلومًا لكل من العاقدين - المبيع</w:t>
      </w:r>
    </w:p>
    <w:p>
      <w:pPr>
        <w:bidi w:val="1"/>
        <w:jc w:val="start"/>
      </w:pPr>
      <w:r>
        <w:rPr>
          <w:rtl w:val="1"/>
        </w:rPr>
        <w:t>الشرح: الدلالة: النهي عن بيع ما ليس عند الإنسان وما لم يقبضه أو  ينقله من مكانه - أن لا يكون المبيع مملوكًا للبائع أو موكِّله أو مولِّيه</w:t>
      </w:r>
    </w:p>
    <w:p>
      <w:pPr>
        <w:bidi w:val="1"/>
        <w:jc w:val="start"/>
      </w:pPr>
      <w:r>
        <w:rPr>
          <w:rtl w:val="1"/>
        </w:rPr>
        <w:t>الشرح: الدلالة: بيع الطعام حتى يجري فيه الصاعان (يدخل فيه القبض) - أسباب النهي المتعلقة بالربا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