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الشهر يكون تسعاً وعشرين-كتاب الصوم-سنن أبي داود — رقم الحديث: 2321 — الرقم الفرعي: 99 — الرقم الأصلي: 2321</w:t>
        <w:br/>
      </w:r>
      <w:r>
        <w:rPr>
          <w:rtl w:val="1"/>
        </w:rPr>
        <w:t xml:space="preserve"> حدثنا حميد بن مسعدة ثنا عبد الوهاب حدثني أيوب</w:t>
        <w:br/>
      </w:r>
      <w:r>
        <w:rPr>
          <w:color w:val="000000"/>
          <w:rtl w:val="1"/>
        </w:rPr>
        <w:t xml:space="preserve">كَتَبَ عمرُ بنُ عبدِ العزيزِ إلى أهلِ البَصْرَةِ:  </w:t>
      </w:r>
      <w:r>
        <w:rPr>
          <w:color w:val="FF0000"/>
          <w:rtl w:val="1"/>
        </w:rPr>
        <w:t xml:space="preserve">بلغنا عن رسولِ الله ﷺ نحوَ حديثِ ابنِ عمر، عن النبي ﷺ،  </w:t>
      </w:r>
      <w:r>
        <w:rPr>
          <w:color w:val="FF0000"/>
          <w:rtl w:val="1"/>
        </w:rPr>
        <w:t xml:space="preserve">زاد: «وإن أحْسنَ ما يُقْدَرُ له إذا رأينا هِلالَ شعبانَ لكذا وكذا، فالصومُ إن شاء الله لِكذا وكذا، إلا أن تَرَوا الهِلالَ قبلَ ذلك».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اختلاف البلدان في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الفطر عند العلم برؤية الهلال.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