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أراد غزوةً فورّى بغيرها-كتاب الجهاد والسير-صحيح البخاري — رقم الحديث: 2948 — الرقم الفرعي: 99 — الرقم الأصلي: 2948</w:t>
        <w:br/>
      </w:r>
      <w:r>
        <w:rPr>
          <w:rtl w:val="1"/>
        </w:rPr>
        <w:t xml:space="preserve"> وحدثني أحمد بن محمد أخبرنا عبد الله أخبرنا يونس عن الزهريّ قال:أخبرني عبد الرحمن بن عبد الله بن كعب بن مالك قال:سمعت كعب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كانَ رسولُ الله ﷺ قَلَّما يريدُ غَزْوةً يَغزُوها إلا وَرَّى بغيرِها،  </w:t>
      </w:r>
      <w:r>
        <w:rPr>
          <w:color w:val="FF0000"/>
          <w:rtl w:val="1"/>
        </w:rPr>
        <w:t xml:space="preserve">حتَّى كانت غَزْوةُ تَبُوكَ، فغَزَاها رسولُ الله ﷺ في حَرٍّ شديدٍ، واستَقبَلَ سفرًا بَعِيدًا ومَفازًا، واستَقبَلَ غَزْوَ عَدُوٍّ كَثيرٍ،  </w:t>
      </w:r>
      <w:r>
        <w:rPr>
          <w:color w:val="FF0000"/>
          <w:rtl w:val="1"/>
        </w:rPr>
        <w:t xml:space="preserve">فجَلَّى للمسلمينَ أمرَهم ليَتَأهَّبُوا أُهْبةَ عَدُوِّهم، وأخبَرهم بوَجْهِه الَّذي يريد. </w:t>
      </w:r>
    </w:p>
    <w:p>
      <w:pPr>
        <w:bidi w:val="1"/>
        <w:jc w:val="start"/>
      </w:pPr>
      <w:r>
        <w:rPr>
          <w:rtl w:val="1"/>
        </w:rPr>
        <w:t xml:space="preserve">الشرح: الدلالة: اتخاذه ﷺ التدابير السرية في بعض الأمور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 xml:space="preserve">الشرح: الدلالة: غزوة تبوك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إعلان النبي صلى الله عليه وسلم عن وجهته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الاستنفار الشامل (التعبئة الشمولية ) - أنواع النفير</w:t>
      </w:r>
    </w:p>
    <w:p>
      <w:pPr>
        <w:bidi w:val="1"/>
        <w:jc w:val="start"/>
      </w:pPr>
      <w:r>
        <w:rPr>
          <w:rtl w:val="1"/>
        </w:rPr>
        <w:t>الشرح: الدلالة: الإخبار العلني - الإخبار بالنفير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البساطة والوضوح والسكينة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