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الاستعاذة من فتنة المحيا-كتاب الاستعاذة-سنن النسائي — رقم الحديث: 5509 — الرقم الفرعي: 99 — الرقم الأصلي: 5509</w:t>
        <w:br/>
      </w:r>
      <w:r>
        <w:rPr>
          <w:rtl w:val="1"/>
        </w:rPr>
        <w:t xml:space="preserve"> أخبرنا عبد الرحمن بن محمد قال:حدثنا أبو داود قال:حدثنا شعبة قال:أخبرني يعلى بن عطاء قال:سمعت أبا علقمة يحدث عن أبي هريرة</w:t>
        <w:br/>
      </w:r>
      <w:r>
        <w:rPr>
          <w:color w:val="FF0000"/>
          <w:rtl w:val="1"/>
        </w:rPr>
        <w:t xml:space="preserve">أنّ رسولَ اللهِ ﷺ كانَ يتعوّذُ مِن خَمسٍ،  </w:t>
      </w:r>
      <w:r>
        <w:rPr>
          <w:color w:val="000000"/>
          <w:rtl w:val="1"/>
        </w:rPr>
        <w:t xml:space="preserve">يقولُ: «عُوذُوا باللهِ مِن عَذابِ القَبرِ،  </w:t>
      </w:r>
      <w:r>
        <w:rPr>
          <w:color w:val="FF0000"/>
          <w:rtl w:val="1"/>
        </w:rPr>
        <w:t xml:space="preserve">ومِن عَذَابِ جَهَنَّم،  </w:t>
      </w:r>
      <w:r>
        <w:rPr>
          <w:color w:val="000000"/>
          <w:rtl w:val="1"/>
        </w:rPr>
        <w:t xml:space="preserve">ومِن فِتنةِ المَحيا والمَمَات،  </w:t>
      </w:r>
      <w:r>
        <w:rPr>
          <w:color w:val="000000"/>
          <w:rtl w:val="1"/>
        </w:rPr>
        <w:t xml:space="preserve">ومِن شَرِّ المَسيحِ الدَّجّال».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ما ورد في المسيح الدجال وصفته #####</w:t>
      </w:r>
    </w:p>
    <w:p>
      <w:pPr>
        <w:bidi w:val="1"/>
        <w:jc w:val="start"/>
      </w:pPr>
      <w:r>
        <w:rPr>
          <w:rtl w:val="1"/>
        </w:rPr>
        <w:t>الشرح: الدلالة: خامسًا: التعوذ بالله سبحانه من النار - النار وجحيمها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