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أجاب إلى كُراع.-كتاب النكاح-صحيح البخاري — رقم الحديث: 5178 — الرقم الفرعي: 99 — الرقم الأصلي: 5178</w:t>
        <w:br/>
      </w:r>
      <w:r>
        <w:rPr>
          <w:rtl w:val="1"/>
        </w:rPr>
        <w:t xml:space="preserve"> حدثنا عبدان عن أبي حمزة عن الأعمش عن أبي حازم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«لو دُعِيتُ إلى كُراعٍ لأجَبْتُ،  </w:t>
      </w:r>
      <w:r>
        <w:rPr>
          <w:color w:val="FF0000"/>
          <w:rtl w:val="1"/>
        </w:rPr>
        <w:t xml:space="preserve">ولو أُهْدِيَ إليَّ ذراعٌ لَقَبِلْتُ».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بإجابة الدعوة وإكرام الضيف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قيمة التكافل بالهدية - مظاهر قيم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