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النافلة قائماً وقاعداً ،وفعل بعض الركعة قائماً *-كتاب صلاة المسافرين وقصرها-صحيح مسلم — رقم الحديث: 733 — الرقم الفرعي: 1 — الرقم الأصلي: 733</w:t>
        <w:br/>
      </w:r>
      <w:r>
        <w:rPr>
          <w:rtl w:val="1"/>
        </w:rPr>
        <w:t xml:space="preserve"> حدثنا يحيى بن يحيى قال:قرأت على مالك عن ابن شهاب عن السائب بن يزيد عن المطّلب بن أبي وَداعة السَّهميّ عن حفصة</w:t>
        <w:br/>
      </w:r>
      <w:r>
        <w:rPr>
          <w:color w:val="000000"/>
          <w:rtl w:val="1"/>
        </w:rPr>
        <w:t xml:space="preserve">أنها قالت:  </w:t>
      </w:r>
      <w:r>
        <w:rPr>
          <w:color w:val="FF0000"/>
          <w:rtl w:val="1"/>
        </w:rPr>
        <w:t xml:space="preserve">ما رأيتُ رَسولَ الله ﷺ صلَّى في سُبحتَه قاعدًا،  </w:t>
      </w:r>
      <w:r>
        <w:rPr>
          <w:color w:val="FF0000"/>
          <w:rtl w:val="1"/>
        </w:rPr>
        <w:t xml:space="preserve">حتى كانَ قبلَ وَفاتِه بعامٍ، فكانَ يُصلِّي في سُبحتِه قاعدًا،  </w:t>
      </w:r>
      <w:r>
        <w:rPr>
          <w:color w:val="FF0000"/>
          <w:rtl w:val="1"/>
        </w:rPr>
        <w:t xml:space="preserve">وكان يَقرأُ بالسُّورةِ فيُرتِّلُها حتى تكونَ أَطولَ مِن أَطولَ منها».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صلاة النافلة قائما وقاعدا - كيفية صلاة القيام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النوافل - هِمَّةُ النبيِّ ﷺ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قاعدًا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