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الرجل يخرج من ماله-كتاب الزكاة-سنن أبي داود — رقم الحديث: 1673 — الرقم الفرعي: 99 — الرقم الأصلي: 1673</w:t>
        <w:br/>
      </w:r>
      <w:r>
        <w:rPr>
          <w:rtl w:val="1"/>
        </w:rPr>
        <w:t xml:space="preserve"> حدثنا موسى بن إسماعيل ثنا حمّاد عن محمد بن إسحاق عن عاصم بن عمر بن قتادة عن محمود بن لبيد عن جابر بن عبد الله الأنصاريّ</w:t>
        <w:br/>
      </w:r>
      <w:r>
        <w:rPr>
          <w:color w:val="FF0000"/>
          <w:rtl w:val="1"/>
        </w:rPr>
        <w:t xml:space="preserve">قال: كنا عندَ رسولِ الله ﷺ إذ جاء رجل بمثل بيْضَةٍ مِن ذهب،  </w:t>
      </w:r>
      <w:r>
        <w:rPr>
          <w:color w:val="FF0000"/>
          <w:rtl w:val="1"/>
        </w:rPr>
        <w:t xml:space="preserve">فقال: يا رسولَ الله، أصبتُ هذه مِن مَعْدنٍ، فخذها فهي صدقة ما أملِكُ غيرها،  </w:t>
      </w:r>
      <w:r>
        <w:rPr>
          <w:color w:val="FF0000"/>
          <w:rtl w:val="1"/>
        </w:rPr>
        <w:t xml:space="preserve">فأعرض عنه رسولُ الله ﷺ، ثم أتاه مِن قبل رُكنِه الأيمن، فقال مثل ذلك، فأعرض عنه، ثم أتاه مِنْ قِبَلِ ركنه الأيسر، فأعرض عنه رسولُ الله ﷺ، ثم أتاه مِنْ خلفه،  </w:t>
      </w:r>
      <w:r>
        <w:rPr>
          <w:color w:val="FF0000"/>
          <w:rtl w:val="1"/>
        </w:rPr>
        <w:t xml:space="preserve">فأخذها رسولُ الله ﷺ، فحذفه بها، فلو أصابته لأوجَعَته - أو لعَقَرَته –  </w:t>
      </w:r>
      <w:r>
        <w:rPr>
          <w:color w:val="FF0000"/>
          <w:rtl w:val="1"/>
        </w:rPr>
        <w:t xml:space="preserve">فقال رسولُ الله ﷺ: «يأتي أحدُكم بما يملكُ، فيقول: هذه صدقة، ثم يَقعُدُ يَستكِفُّ الناسَ، خَيرُ الصدَقةِ ما كان عَن ظَهرِ غنىً». </w:t>
      </w:r>
    </w:p>
    <w:p>
      <w:pPr>
        <w:bidi w:val="1"/>
        <w:jc w:val="start"/>
      </w:pPr>
      <w:r>
        <w:rPr>
          <w:rtl w:val="1"/>
        </w:rPr>
        <w:t>درجة الحديث: رجاله ثقات / رجاله ثقات</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أغنياء وفقراء - خصائص السكان</w:t>
      </w:r>
    </w:p>
    <w:p>
      <w:pPr>
        <w:bidi w:val="1"/>
        <w:jc w:val="start"/>
      </w:pPr>
      <w:r>
        <w:rPr>
          <w:rtl w:val="1"/>
        </w:rPr>
        <w:t>الشرح: الدلالة: الأسلوب التقريري المباشر</w:t>
      </w:r>
    </w:p>
    <w:p>
      <w:pPr>
        <w:bidi w:val="1"/>
        <w:jc w:val="start"/>
      </w:pPr>
      <w:r>
        <w:rPr>
          <w:rtl w:val="1"/>
        </w:rPr>
        <w:t>الشرح: الدلالة: أسلوب التعميم و التخصيص</w:t>
      </w:r>
    </w:p>
    <w:p>
      <w:pPr>
        <w:bidi w:val="1"/>
        <w:jc w:val="start"/>
      </w:pPr>
      <w:r>
        <w:rPr>
          <w:rtl w:val="1"/>
        </w:rPr>
        <w:t>الشرح: الدلالة: الصدقة بكل المال - مسائل متفرقة</w:t>
      </w:r>
    </w:p>
    <w:p>
      <w:pPr>
        <w:bidi w:val="1"/>
        <w:jc w:val="start"/>
      </w:pPr>
      <w:r>
        <w:rPr>
          <w:rtl w:val="1"/>
        </w:rPr>
        <w:t>الشرح: الدلالة: الوسطية - المباديء</w:t>
      </w:r>
    </w:p>
    <w:p>
      <w:pPr>
        <w:bidi w:val="1"/>
        <w:jc w:val="start"/>
      </w:pPr>
      <w:r>
        <w:rPr>
          <w:rtl w:val="1"/>
        </w:rPr>
        <w:t>الشرح: الدلالة: التربية بمجالسة العلماء والصالحين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التكرار - الأساليب التعليمية</w:t>
      </w:r>
    </w:p>
    <w:p>
      <w:pPr>
        <w:bidi w:val="1"/>
        <w:jc w:val="start"/>
      </w:pPr>
      <w:r>
        <w:rPr>
          <w:rtl w:val="1"/>
        </w:rPr>
        <w:t xml:space="preserve">الشرح: الدلالة: قيمة مسؤولية المحافظة على مستوى المعيشة - قيم المسؤولية </w:t>
      </w:r>
    </w:p>
    <w:p>
      <w:pPr>
        <w:bidi w:val="1"/>
        <w:jc w:val="start"/>
      </w:pPr>
      <w:r>
        <w:rPr>
          <w:rtl w:val="1"/>
        </w:rPr>
        <w:t>الشرح: الدلالة: سابعًا: قيمة الاعتدال في الإنفاق في الصدقات - قيم الاقتصاد في النفقة وترشيد الاستهلاك</w:t>
      </w:r>
    </w:p>
    <w:p>
      <w:pPr>
        <w:bidi w:val="1"/>
        <w:jc w:val="start"/>
      </w:pPr>
      <w:r>
        <w:rPr>
          <w:rtl w:val="1"/>
        </w:rPr>
        <w:t>الشرح: الدلالة: ضوابط الصدقات والوصايا - قيم المحافظة على المال الخاص</w:t>
      </w:r>
    </w:p>
    <w:p>
      <w:pPr>
        <w:bidi w:val="1"/>
        <w:jc w:val="start"/>
      </w:pPr>
      <w:r>
        <w:rPr>
          <w:rtl w:val="1"/>
        </w:rPr>
        <w:t>الشرح: الدلالة: قيمة الأولوية في مراعاة القرب - قيم الأولويات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