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2311 — الرقم الفرعي: 99 — الرقم الأصلي: 2311 — ج: 1 — ص: 255</w:t>
        <w:br/>
      </w:r>
      <w:r>
        <w:rPr>
          <w:rtl w:val="1"/>
        </w:rPr>
        <w:t xml:space="preserve"> حدثنا عبد الله بن محمد بن أبي شيبة قال: قال عبد الله بن أحمد وسمعته أنا من عبد الله بن محمد حدثنا أبو الأحوص عن سِماك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إذا أَرادَ أن يخرجَ إلى سَفرٍ، قال: «اللّهمَّ أَنتَ الصَّاحبُ في السَّفَر، والخَليفةُ في الأهل، اللّهمَّ إنِّي أَعوذُ بكَ من الضِّبْنَةِ في السَّفَر، والكآبةِ في المُنقَلَب، اللّهمَّ اطْوِ لنا الأَرضَ، وهوِّن علينا السَّفَر»،  </w:t>
      </w:r>
      <w:r>
        <w:rPr>
          <w:color w:val="FF0000"/>
          <w:rtl w:val="1"/>
        </w:rPr>
        <w:t xml:space="preserve">وإذا أَرادَ الرُّجوعَ قال: «آيِبُونَ تائِبونَ عابِدُون، لِربِّنا حامِدُون»،  </w:t>
      </w:r>
      <w:r>
        <w:rPr>
          <w:color w:val="FF0000"/>
          <w:rtl w:val="1"/>
        </w:rPr>
        <w:t xml:space="preserve">وإذا دَخل أَهْلَه، قال: «تَوْبًا تَوْبًا، لربِّنا أَوْبًا، لا يُغادِرُ علَينا حَوْبًا».  </w:t>
      </w:r>
    </w:p>
    <w:p>
      <w:pPr>
        <w:bidi w:val="1"/>
        <w:jc w:val="start"/>
      </w:pPr>
      <w:r>
        <w:rPr>
          <w:rtl w:val="1"/>
        </w:rPr>
        <w:t>درجة الحديث: حديث حسن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أراد السفر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