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3688 — الرقم الفرعي: 99 — الرقم الأصلي: 3688</w:t>
        <w:br/>
      </w:r>
      <w:r>
        <w:rPr>
          <w:rtl w:val="1"/>
        </w:rPr>
        <w:t xml:space="preserve"> حدثنا سليمان بن حرب حدثنا حمّاد بن زيد عن ثابت عن أنس رضي الله عنه</w:t>
        <w:br/>
      </w:r>
      <w:r>
        <w:rPr>
          <w:color w:val="FF0000"/>
          <w:rtl w:val="1"/>
        </w:rPr>
        <w:t xml:space="preserve">أنَّ رجلًا سألَ النبيَّ ﷺ عن السّاعةِ، فقال: متى السّاعةُ؟  </w:t>
      </w:r>
      <w:r>
        <w:rPr>
          <w:color w:val="FF0000"/>
          <w:rtl w:val="1"/>
        </w:rPr>
        <w:t xml:space="preserve">قال: «وماذا أعدَدْتَ لها؟» قال: لا شيءَ، إلَّا أنّي أُحِبُّ اللهَ ورسولَه ﷺ،  </w:t>
      </w:r>
      <w:r>
        <w:rPr>
          <w:color w:val="FF0000"/>
          <w:rtl w:val="1"/>
        </w:rPr>
        <w:t xml:space="preserve">فقال: «أنتَ معَ مَن أحبَبْتَ».  </w:t>
      </w:r>
      <w:r>
        <w:rPr>
          <w:color w:val="FF0000"/>
          <w:rtl w:val="1"/>
        </w:rPr>
        <w:t xml:space="preserve">قال أنسٌ: فما فَرِحْنا بشيءٍ فَرَحَنا بقولِ النبيِّ ﷺ: «أنتَ مع مَن أحبَبْتَ».  </w:t>
      </w:r>
      <w:r>
        <w:rPr>
          <w:color w:val="FF0000"/>
          <w:rtl w:val="1"/>
        </w:rPr>
        <w:t xml:space="preserve">قال أنسٌ: فأنا أُحِبُّ النبيَّ ﷺ، وأبا بكرٍ، وعمرَ، وأرجُو أنْ أكونَ معهم بحُبّي إيّاهُم، وإنْ لم أعمَلْ بمِثْلِ أعمالهم.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 قيم الإيمان حبُّ الله ورسولِه ﷺ - قيمة محبّة الله ورسوله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 xml:space="preserve">الشرح: الدلالة: فضل محبته ﷺ - لزوم محبته ﷺ وثوابها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