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النياحة على الميت-كتاب الجنائز-صحيح البخاري — رقم الحديث: 1292 — الرقم الفرعي: 99 — الرقم الأصلي: 1292</w:t>
        <w:br/>
      </w:r>
      <w:r>
        <w:rPr>
          <w:rtl w:val="1"/>
        </w:rPr>
        <w:t xml:space="preserve"> حدثنا عبدان قال:أخبرني أبي عن شعبة عن قتادة عن سعيد بن المسيب عن ابن عمر عن أبيه رضي الله عنهما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«الميِّتُ يُعذَّبُ في قَبْرِه بما نِيحَ عليه». </w:t>
      </w:r>
      <w:r>
        <w:rPr>
          <w:color w:val="000000"/>
          <w:rtl w:val="1"/>
        </w:rPr>
        <w:t xml:space="preserve">تابَعَه عبدُ الأعلى: حدَّثنا يزيدُ بنُ زُرَيعٍ، حدَّثنا سعيدٌ، حدَّثنا قَتَادة. </w:t>
      </w:r>
      <w:r>
        <w:rPr>
          <w:color w:val="000000"/>
          <w:rtl w:val="1"/>
        </w:rPr>
        <w:t xml:space="preserve">وقال آدمُ، عن شُعْبةَ: «الميِّتُ يُعذَّبُ ببُكاءِ الحيِّ عليه».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حرمة النِّياحة ونحوها - قيم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