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أمر من مرّ بسلاح،في مسجد أو سوق-كتاب البرّ والصلة والآداب-صحيح مسلم — رقم الحديث: 2615 — الرقم الفرعي: 1 — الرقم الأصلي: 2615</w:t>
        <w:br/>
      </w:r>
      <w:r>
        <w:rPr>
          <w:rtl w:val="1"/>
        </w:rPr>
        <w:t xml:space="preserve"> حدثنا هَدَّاب بن خالد حدثنا حمّاد بن سلمة عن ثابت عن أبي بُرْدَة عن أبي موسى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مرَّ أَحدُكم في مَجلسٍ أو سُوق، وبيَدِه نَبْلٌ، فلْيأخُذْ بِنِصالِها، ثم لْيأخُذْ بِنِصالِها، ثم لْيأخُذْ بِنِصالِها»  </w:t>
      </w:r>
      <w:r>
        <w:rPr>
          <w:color w:val="FF0000"/>
          <w:rtl w:val="1"/>
        </w:rPr>
        <w:t xml:space="preserve">قال: فقال أَبو موسى: والله! ما مُتْنا حتى سَدَّدْناها، بعضُنا في وجوهِ بعض. 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الوقاية من الحوادث - الوقاية من الأمراض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