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النبيّ صلى الله عليه وسلم،وحضّ على اتّفاق أهل العلم.-الاعتصام بالكتاب-صحيح البخاري — رقم الحديث: 7324 — الرقم الفرعي: 99 — الرقم الأصلي: 7324</w:t>
        <w:br/>
      </w:r>
      <w:r>
        <w:rPr>
          <w:rtl w:val="1"/>
        </w:rPr>
        <w:t xml:space="preserve"> حدثنا سليمان بن حرب حدثنا حمّاد عن أيوب عن محمد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عندَ أبي هُرَيرةَ وعليه ثوبانِ مُمَشَّقانِ من كَتّانٍ،  </w:t>
      </w:r>
      <w:r>
        <w:rPr>
          <w:color w:val="FF0000"/>
          <w:rtl w:val="1"/>
        </w:rPr>
        <w:t xml:space="preserve">فتَمَخَّطَ فقال: بَخْ بَخْ أبو هُرَيرةَ يَتَمَخَّطُ في الكَتّانِ،  </w:t>
      </w:r>
      <w:r>
        <w:rPr>
          <w:color w:val="FF0000"/>
          <w:rtl w:val="1"/>
        </w:rPr>
        <w:t xml:space="preserve">لقد رأيتُني وإنّي لأخِرُّ فيما بينَ مِنْبرِ رسول الله ﷺ إلى حُجْرةِ عائشةَ مَغْشِيًّا عليَّ، فيَجِيءُ الجائي، فيَضَعُ رِجلَه على عُنُقي، ويُرَى أنّي مَجْنونٌ، وما بي من جُنونٍ ما بي إلّا الجُوعُ.  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قيمة الشكر بإظهار النعمة والتحدُّث بها - قيم الحَمد والشُّكر</w:t>
      </w:r>
    </w:p>
    <w:p>
      <w:pPr>
        <w:bidi w:val="1"/>
        <w:jc w:val="start"/>
      </w:pPr>
      <w:r>
        <w:rPr>
          <w:rtl w:val="1"/>
        </w:rPr>
        <w:t>الشرح: الدلالة: الكتان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مشكلات الفقر - مشكلات اجتماعية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