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الشرط في الحجّ-كتاب المناسك-سنن ابن ماجة — رقم الحديث: 2937 — الرقم الفرعي: 99 — الرقم الأصلي: 2937</w:t>
        <w:br/>
      </w:r>
      <w:r>
        <w:rPr>
          <w:rtl w:val="1"/>
        </w:rPr>
        <w:t xml:space="preserve"> حدثنا أبو بكر بن أبي شيبة ثنا محمد بن فضيل و وكيع عن هشام بن عروة عن أبيه عن ضُباعة</w:t>
        <w:br/>
      </w:r>
      <w:r>
        <w:rPr>
          <w:color w:val="FF0000"/>
          <w:rtl w:val="1"/>
        </w:rPr>
        <w:t xml:space="preserve">قالت: دَخَلَ عَلَيَّ رَسولُ اللَّهِ ﷺ وأَنا شاكِيَةٌ، فقال: «أَمَا تُرِيدِينَ الحَجَّ العامَ؟» قُلتُ: إِنِّي لَعَلِيلَةٌ يا رَسولَ اللَّهِ. قال: «حُجِّي وقُولِي: محلِّي حَيثُ تَحبِسُنِي».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الاشتراط عند الإحرام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