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 لا يستوي القاعدون من المؤمنين-كتاب الجهاد والسير-صحيح البخاري — رقم الحديث: 2832 — الرقم الفرعي: 99 — الرقم الأصلي: 2832</w:t>
        <w:br/>
      </w:r>
      <w:r>
        <w:rPr>
          <w:rtl w:val="1"/>
        </w:rPr>
        <w:t xml:space="preserve"> حدثنا عبد العزيز بن عبد الله حدثنا إبراهيم بن سعد الزهريّ قال:حدثني صالح بن كيسان عن ابن شهاب عن سهل بن سعد الساعديّ</w:t>
        <w:br/>
      </w:r>
      <w:r>
        <w:rPr>
          <w:color w:val="FF0000"/>
          <w:rtl w:val="1"/>
        </w:rPr>
        <w:t xml:space="preserve">أنَّه قال: رأيتُ مروانَ بنَ الحَكَمِ جالسًا في المسجدِ، فأقبَلتُ حتَّى جَلستُ إلى جَنبِه،  </w:t>
      </w:r>
      <w:r>
        <w:rPr>
          <w:color w:val="FF0000"/>
          <w:rtl w:val="1"/>
        </w:rPr>
        <w:t xml:space="preserve">فأخبرَنا أنَّ زيدَ بن ثابتٍ أخبَره أنَّ رسولَ الله ﷺ أملَى عليه: {لَا يَسْتَوِي الْقَاعِدُونَ مِنَ الْمُؤْمِنِينَ وَالْمُجَاهِدُونَ فِي سَبِيلِ اللَّهِ} [النساء: ٩٥]  </w:t>
      </w:r>
      <w:r>
        <w:rPr>
          <w:color w:val="FF0000"/>
          <w:rtl w:val="1"/>
        </w:rPr>
        <w:t xml:space="preserve">قال: فجاءَه ابنُ أمِّ مَكتُومٍ وهو يُمِلُّها عليَّ، فقال: يا رسولَ الله، لو أستَطِيعُ الجهادَ لَجاهَدتُ؛ وكان رجلًا أعمَى،  </w:t>
      </w:r>
      <w:r>
        <w:rPr>
          <w:color w:val="FF0000"/>
          <w:rtl w:val="1"/>
        </w:rPr>
        <w:t xml:space="preserve">فأنزَلَ الله تبارَكَ وتعالى على رسولِه ﷺ وفَخِذُه على فَخِذي، فثَقُلَتْ عليَّ حتَّى خِفْتُ أنَّ تَرُضَّ فَخِذي، ثمَّ سُرِّيَ عنه،  </w:t>
      </w:r>
      <w:r>
        <w:rPr>
          <w:color w:val="FF0000"/>
          <w:rtl w:val="1"/>
        </w:rPr>
        <w:t xml:space="preserve">فأنزَلَ الله عزَّ وجلَّ: {غَيْرُ أُولِي الضَّرَرِ}.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كتّاب الوحي (انظر جمع القرآن) - الوحي</w:t>
      </w:r>
    </w:p>
    <w:p>
      <w:pPr>
        <w:bidi w:val="1"/>
        <w:jc w:val="start"/>
      </w:pPr>
      <w:r>
        <w:rPr>
          <w:rtl w:val="1"/>
        </w:rPr>
        <w:t>الشرح: الدلالة: الجهاد أفضل الأعمال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الإعفاء من الخدمة العسكرية ( الأعذار ) - التجنيد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الكتابة وكتبة الوحي</w:t>
      </w:r>
    </w:p>
    <w:p>
      <w:pPr>
        <w:bidi w:val="1"/>
        <w:jc w:val="start"/>
      </w:pPr>
      <w:r>
        <w:rPr>
          <w:rtl w:val="1"/>
        </w:rPr>
        <w:t>الشرح: الدلالة: في النهار - أوقات نزول الوحي</w:t>
      </w:r>
    </w:p>
    <w:p>
      <w:pPr>
        <w:bidi w:val="1"/>
        <w:jc w:val="start"/>
      </w:pPr>
      <w:r>
        <w:rPr>
          <w:rtl w:val="1"/>
        </w:rPr>
        <w:t>الشرح: الدلالة: آثار الوحي على النبي عليه السلام - آثار الوحي</w:t>
      </w:r>
    </w:p>
    <w:p>
      <w:pPr>
        <w:bidi w:val="1"/>
        <w:jc w:val="start"/>
      </w:pPr>
      <w:r>
        <w:rPr>
          <w:rtl w:val="1"/>
        </w:rPr>
        <w:t>الشرح: الدلالة: آثار الوحي على الصحابة - آثار الوحي</w:t>
      </w:r>
    </w:p>
    <w:p>
      <w:pPr>
        <w:bidi w:val="1"/>
        <w:jc w:val="start"/>
      </w:pPr>
      <w:r>
        <w:rPr>
          <w:rtl w:val="1"/>
        </w:rPr>
        <w:t>الشرح: الدلالة: الأمر بكتابة القرآن - حفظ القرآن في السطور</w:t>
      </w:r>
    </w:p>
    <w:p>
      <w:pPr>
        <w:bidi w:val="1"/>
        <w:jc w:val="start"/>
      </w:pPr>
      <w:r>
        <w:rPr>
          <w:rtl w:val="1"/>
        </w:rPr>
        <w:t>الشرح: الدلالة: كتابة الصحابة للقرآن - حفظ القرآن في السطور</w:t>
      </w:r>
    </w:p>
    <w:p>
      <w:pPr>
        <w:bidi w:val="1"/>
        <w:jc w:val="start"/>
      </w:pPr>
      <w:r>
        <w:rPr>
          <w:rtl w:val="1"/>
        </w:rPr>
        <w:t>الشرح: الدلالة: كتابة القرآن بحرف قريش - حفظ القرآن في السطور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تلاوة النص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