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تخليل الخمر-كتاب الأشربة-صحيح مسلم — رقم الحديث: 1983 — الرقم الفرعي: 99 — الرقم الأصلي: 1983</w:t>
        <w:br/>
      </w:r>
      <w:r>
        <w:rPr>
          <w:rtl w:val="1"/>
        </w:rPr>
        <w:t xml:space="preserve"> حدثنا يحيى بن يحيى أخبرنا عبد الرحمن بن مهديّ ح وحدثنا زهير بن حرب حدثنا عبد الرحمن عن سفيان عن السُّدِّيّ عن يحيى بن عبّاد عن أنس</w:t>
        <w:br/>
      </w:r>
      <w:r>
        <w:rPr>
          <w:color w:val="FF0000"/>
          <w:rtl w:val="1"/>
        </w:rPr>
        <w:t xml:space="preserve">أنَّ النّبيَّ ﷺ سُئِلَ عن الخَمرِ تُتَّخَذُ خَلًا، فقال: «لا». 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التخمير والتخليل (انظر المضافات الغذائية) - حفظ الأغذية</w:t>
      </w:r>
    </w:p>
    <w:p>
      <w:pPr>
        <w:bidi w:val="1"/>
        <w:jc w:val="start"/>
      </w:pPr>
      <w:r>
        <w:rPr>
          <w:rtl w:val="1"/>
        </w:rPr>
        <w:t>الشرح: الدلالة: قيمة تحريم ما خبُثَ من الطعام والشراب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فساد الأطعمة بالتخمر والتعفن - تلوث الأغذية</w:t>
      </w:r>
    </w:p>
    <w:p>
      <w:pPr>
        <w:bidi w:val="1"/>
        <w:jc w:val="start"/>
      </w:pPr>
      <w:r>
        <w:rPr>
          <w:rtl w:val="1"/>
        </w:rPr>
        <w:t>الشرح: الدلالة: الميراث والوصايا - أنواع التمويل ومصادره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