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كيفية الخلق الآدميّ،في بطن أمه-كتاب القدر-صحيح مسلم — رقم الحديث: 2648 — الرقم الفرعي: 1 — الرقم الأصلي: 2648</w:t>
        <w:br/>
      </w:r>
      <w:r>
        <w:rPr>
          <w:rtl w:val="1"/>
        </w:rPr>
        <w:t xml:space="preserve"> حدثنا أحمد بن يونس حدثنا زهير حدثنا أبو الزبير ح وحدثنا يحيى بن يحيى أخبرنا أبو خَيْثَمة عن أبي الزبير عن جابر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 سُراقةُ بنُ مالك بنِ جُعْشُم قال: يا رسولَ الله، بيِّنْ لنا دينَنا كأنّا خُلِقْنا الآن،  </w:t>
      </w:r>
      <w:r>
        <w:rPr>
          <w:color w:val="FF0000"/>
          <w:rtl w:val="1"/>
        </w:rPr>
        <w:t xml:space="preserve">فيما العملُ اليوم؟ أفيما جَفَّتْ به الأقلامُ، وجَرَتْ به المَقادير، أم فيما نَستقبِلُ؟  </w:t>
      </w:r>
      <w:r>
        <w:rPr>
          <w:color w:val="FF0000"/>
          <w:rtl w:val="1"/>
        </w:rPr>
        <w:t xml:space="preserve">قال: «لا، بل فيما جفَّتْ به الأقلامُ وجَرَتْ به المَقاديرُ»  </w:t>
      </w:r>
      <w:r>
        <w:rPr>
          <w:color w:val="FF0000"/>
          <w:rtl w:val="1"/>
        </w:rPr>
        <w:t xml:space="preserve">قال: ففِيمَ العَمل؟ قال زهير: ثم تكلَّم أبو الزُّبير بشيءٍ لم أفهَمْه، فسألتُ: ما قال؟  </w:t>
      </w:r>
      <w:r>
        <w:rPr>
          <w:color w:val="FF0000"/>
          <w:rtl w:val="1"/>
        </w:rPr>
        <w:t xml:space="preserve">فقال: «اعمَلُوا فكُلٌّ مُيَسَّر».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زمن كتابة المقادير - كتابة المقادير</w:t>
      </w:r>
    </w:p>
    <w:p>
      <w:pPr>
        <w:bidi w:val="1"/>
        <w:jc w:val="start"/>
      </w:pPr>
      <w:r>
        <w:rPr>
          <w:rtl w:val="1"/>
        </w:rPr>
        <w:t>الشرح: الدلالة: القدر والعمل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قيمة الإيمان بالقَدَر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