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المنيحة-كتاب الزكاة-صحيح مسلم — رقم الحديث: 1020 — الرقم الفرعي: 99 — الرقم الأصلي: 1020</w:t>
        <w:br/>
      </w:r>
      <w:r>
        <w:rPr>
          <w:rtl w:val="1"/>
        </w:rPr>
        <w:t xml:space="preserve"> حدثني محمد بن أحمد بن أبي خلف حدثنا زكرياء بن عَديّ أخبرنا عبيدالله بن عمرو عن زيد عن عَديّ بن ثابت عن أبي حازم عن أبي هريرة</w:t>
        <w:br/>
      </w:r>
      <w:r>
        <w:rPr>
          <w:color w:val="000000"/>
          <w:rtl w:val="1"/>
        </w:rPr>
        <w:t xml:space="preserve">عن النَّبيِّ ﷺ أنَه نَهى.. فذَكَرَ خِصالًا،  </w:t>
      </w:r>
      <w:r>
        <w:rPr>
          <w:color w:val="FF0000"/>
          <w:rtl w:val="1"/>
        </w:rPr>
        <w:t xml:space="preserve">وقال: «مَن مَنَحَ مَنِيحةً، غَدَتْ بصَدَقةٍ، وراحتْ بصَدَقةٍ، صَبُوحِها وغَبُوقِها». </w:t>
      </w:r>
    </w:p>
    <w:p>
      <w:pPr>
        <w:bidi w:val="1"/>
        <w:jc w:val="start"/>
      </w:pPr>
      <w:r>
        <w:rPr>
          <w:rtl w:val="1"/>
        </w:rPr>
        <w:t xml:space="preserve">الشرح: الدلالة: قيمة الإحسان في المنيحة - قيم الإحسان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