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هل يقول الإمام للمُقِرّ:لعلّك لمستَ أو غمزتَ؟-كتاب المحاربين-صحيح البخاري — رقم الحديث: 6824 — الرقم الفرعي: 99 — الرقم الأصلي: 6824</w:t>
        <w:br/>
      </w:r>
      <w:r>
        <w:rPr>
          <w:rtl w:val="1"/>
        </w:rPr>
        <w:t xml:space="preserve"> حدثني عبد الله بن محمد الجعفيّ حدثنا وَهْب بن جَرير حدثنا أبي قال:سمعت يعلى بن حكيم عن عكرمة عن ابن عباس ملاحظة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أتَى ماعزُ بنُ مالكٍ النبيَّ ﷺ قال له: «لَعَلَّكَ قَبَّلْتَ، أو غَمَزْتَ، أو نَظَرْتَ؟»  </w:t>
      </w:r>
      <w:r>
        <w:rPr>
          <w:color w:val="FF0000"/>
          <w:rtl w:val="1"/>
        </w:rPr>
        <w:t xml:space="preserve">قال: لا يا رسولَ الله،  </w:t>
      </w:r>
      <w:r>
        <w:rPr>
          <w:color w:val="FF0000"/>
          <w:rtl w:val="1"/>
        </w:rPr>
        <w:t xml:space="preserve">قال: «أنِكْتَها؟» لا يَكْني،  </w:t>
      </w:r>
      <w:r>
        <w:rPr>
          <w:color w:val="000000"/>
          <w:rtl w:val="1"/>
        </w:rPr>
        <w:t xml:space="preserve">قال: فعندَ ذلكَ أمَرَ برَجْمِه.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