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التنفس في الإناء-كتاب الأشربة-سنن الترمذي — رقم الحديث: 1885 — الرقم الفرعي: 99 — الرقم الأصلي: 1886</w:t>
        <w:br/>
      </w:r>
      <w:r>
        <w:rPr>
          <w:rtl w:val="1"/>
        </w:rPr>
        <w:t xml:space="preserve"> حدثنا أبو كُريب حدثنا وكيع عن يزيد بن سِنان الجزريّ عن ابن لعطاء بن أبي رباح عن أبيه عن ابن عباس قال:قال رسول الله صلى الله عليه وسلم</w:t>
        <w:br/>
      </w:r>
      <w:r>
        <w:rPr>
          <w:color w:val="FF0000"/>
          <w:rtl w:val="1"/>
        </w:rPr>
        <w:t xml:space="preserve">«لا تَشْربُوا وَاحدًا ‌كَشُرْبِ ‌البَعِيرِ، ولكِن اشْرَبُوا مَثْنى وَثُلاثَ،  </w:t>
      </w:r>
      <w:r>
        <w:rPr>
          <w:color w:val="000000"/>
          <w:rtl w:val="1"/>
        </w:rPr>
        <w:t xml:space="preserve">وَسَمُّوا إذا أنْتُمْ شَرِبْتُم، </w:t>
      </w:r>
      <w:r>
        <w:rPr>
          <w:color w:val="000000"/>
          <w:rtl w:val="1"/>
        </w:rPr>
        <w:t xml:space="preserve"> وَاحْمدُوا إذا أنْتُمْ رَفعْتُمْ»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