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في مبلغ الازار-كتاب اللباس-سنن الترمذي — رقم الحديث: 1783 — الرقم الفرعي: 99 — الرقم الأصلي: 1784</w:t>
        <w:br/>
      </w:r>
      <w:r>
        <w:rPr>
          <w:rtl w:val="1"/>
        </w:rPr>
        <w:t xml:space="preserve"> حدثنا قتيبة حدثنا أبو الأحوص عن أبي إسحاق عن مسلم بن نُذير عن حذيفة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أخذَ رَسولُ اللهِ ﷺ بِعَضَلةِ سَاقِي أَو سَاقِه، فقال: «هذا مَوضِعُ الإزار،  </w:t>
      </w:r>
      <w:r>
        <w:rPr>
          <w:color w:val="FF0000"/>
          <w:rtl w:val="1"/>
        </w:rPr>
        <w:t xml:space="preserve">فإن أَبَيتَ فَأسفَل،  </w:t>
      </w:r>
      <w:r>
        <w:rPr>
          <w:color w:val="FF0000"/>
          <w:rtl w:val="1"/>
        </w:rPr>
        <w:t xml:space="preserve">فإن أَبَيتَ فلا حَقَّ للإزارِ في الكَعبَين». </w:t>
      </w:r>
      <w:r>
        <w:rPr>
          <w:color w:val="000000"/>
          <w:rtl w:val="1"/>
        </w:rPr>
        <w:t xml:space="preserve">هذا حديثٌ حسنٌ صحيح،  </w:t>
      </w:r>
      <w:r>
        <w:rPr>
          <w:color w:val="000000"/>
          <w:rtl w:val="1"/>
        </w:rPr>
        <w:t xml:space="preserve">رواه شعبةُ، والثَّوريُّ، عن أبي إسحاق.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الإسبال أو السدل (جر الثوب خيلاء) (انظر هيئات اللباس) - اللباس المنهي عنه</w:t>
      </w:r>
    </w:p>
    <w:p>
      <w:pPr>
        <w:bidi w:val="1"/>
        <w:jc w:val="start"/>
      </w:pPr>
      <w:r>
        <w:rPr>
          <w:rtl w:val="1"/>
        </w:rPr>
        <w:t>الشرح: الدلالة: وسائل الإيضاح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