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عزّ وجلّونبّئهم عن ضيف إبراهيم-كتاب الأنبياء-صحيح البخاري — رقم الحديث: 3372 — الرقم الفرعي: 99 — الرقم الأصلي: 3372</w:t>
        <w:br/>
      </w:r>
      <w:r>
        <w:rPr>
          <w:rtl w:val="1"/>
        </w:rPr>
        <w:t xml:space="preserve"> حدثنا أحمد بن صالح حدثنا ابن وهب قال:أخبرني يونس عن ابن شهاب عن أبي سلمة بن عبد الرحمن و سعيد بن المسيّب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«نحنُ أحَقُّ بالشك من إبراهيمَ إذْ قال: {رَبِّ أَرِنِي كَيْفَ تُحْيِ الْمَوْتَى قَالَ أَوَلَمْ تُؤْمِنْ قَالَ بَلَى وَلَكِنْ لِيَطْمَئِنَّ قَلْبِي} [البقرة:260]،  </w:t>
      </w:r>
      <w:r>
        <w:rPr>
          <w:color w:val="FF0000"/>
          <w:rtl w:val="1"/>
        </w:rPr>
        <w:t xml:space="preserve">ويَرحَمُ اللهُ لُوطاً، لقد كانَ يَأْوي إلى رُكْنٍ شديدٍ،  </w:t>
      </w:r>
      <w:r>
        <w:rPr>
          <w:color w:val="FF0000"/>
          <w:rtl w:val="1"/>
        </w:rPr>
        <w:t xml:space="preserve">ولو لَبِثْتُ في السِّجْنِ طُولَ ما لَبِثَ يوسُفُ لأجَبْتُ الدّاعيَ».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مرتبة اليقين - مراتب المعرفة</w:t>
      </w:r>
    </w:p>
    <w:p>
      <w:pPr>
        <w:bidi w:val="1"/>
        <w:jc w:val="start"/>
      </w:pPr>
      <w:r>
        <w:rPr>
          <w:rtl w:val="1"/>
        </w:rPr>
        <w:t>الشرح: الدلالة: اليقين بالله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قدرة الله تعالى - وجود الله تعالى</w:t>
      </w:r>
    </w:p>
    <w:p>
      <w:pPr>
        <w:bidi w:val="1"/>
        <w:jc w:val="start"/>
      </w:pPr>
      <w:r>
        <w:rPr>
          <w:rtl w:val="1"/>
        </w:rPr>
        <w:t>الشرح: الدلالة: الصبر والثبات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أخبار سائر الأنبياء والرسل وفضائلهم على ترتيب الهجاء - تاريخ الأنبياء والرسل وفضائلهم</w:t>
      </w:r>
    </w:p>
    <w:p>
      <w:pPr>
        <w:bidi w:val="1"/>
        <w:jc w:val="start"/>
      </w:pPr>
      <w:r>
        <w:rPr>
          <w:rtl w:val="1"/>
        </w:rPr>
        <w:t>الشرح: الدلالة: السجن و التعذيب والفتنة في الدين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تواضع النبي صلى الله عليه وسلم ورفقه وحلمه  - أخلاق النبي صلى الله عليه وسلم////////////////////////////</w:t>
      </w:r>
    </w:p>
    <w:p>
      <w:pPr>
        <w:bidi w:val="1"/>
        <w:jc w:val="start"/>
      </w:pPr>
      <w:r>
        <w:rPr>
          <w:rtl w:val="1"/>
        </w:rPr>
        <w:t>الشرح: الدلالة: كيف يفسر القرآن  - التفسير والمفسرون من الصحابة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