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قول النبيّ صلى الله عليه وسلم:كلّ صلاةٍ لا يتمّها صاحبها ،تُتَمّ من تطوّعه-كتاب الصلاة-سنن أبي داود — رقم الحديث: 864 — الرقم الفرعي: 99 — الرقم الأصلي: 864</w:t>
        <w:br/>
      </w:r>
      <w:r>
        <w:rPr>
          <w:rtl w:val="1"/>
        </w:rPr>
        <w:t xml:space="preserve"> حدثنا يعقوب بن إبراهيم ثنا إسماعيل ثنا يونس عن الحسن عن أنس بن حكيم الضّبّيّ</w:t>
        <w:br/>
      </w:r>
      <w:r>
        <w:rPr>
          <w:color w:val="000000"/>
          <w:rtl w:val="1"/>
        </w:rPr>
        <w:t xml:space="preserve">قال: خاف مِن زيادٍ - أو ابنِ زياد -، فأَتى المَدينةَ،  </w:t>
      </w:r>
      <w:r>
        <w:rPr>
          <w:color w:val="000000"/>
          <w:rtl w:val="1"/>
        </w:rPr>
        <w:t xml:space="preserve">فلَقِيَ أبا هُريرةَ، قال: فنَسبَني فانتَسبتُ له،  </w:t>
      </w:r>
      <w:r>
        <w:rPr>
          <w:color w:val="000000"/>
          <w:rtl w:val="1"/>
        </w:rPr>
        <w:t xml:space="preserve">فقال: يا فتَى ألَا أُحدِّثكَ حديثًا؟ قال: قلتُ: بلى رحِمَكَ اللهُ،  </w:t>
      </w:r>
      <w:r>
        <w:rPr>
          <w:color w:val="000000"/>
          <w:rtl w:val="1"/>
        </w:rPr>
        <w:t xml:space="preserve">قال يونس: أحسِبُه ذَكَره عن النبيِّ ﷺ قال:  </w:t>
      </w:r>
      <w:r>
        <w:rPr>
          <w:color w:val="FF0000"/>
          <w:rtl w:val="1"/>
        </w:rPr>
        <w:t xml:space="preserve">«إنَّ أوّلَ ما يُحاسَبُ النّاسُ به يومَ القِيامةِ من أَعمالِهم الصَّلاة،  </w:t>
      </w:r>
      <w:r>
        <w:rPr>
          <w:color w:val="FF0000"/>
          <w:rtl w:val="1"/>
        </w:rPr>
        <w:t xml:space="preserve">قال: يقولُ ربُّنا جلَّ وعزَّ لِملائكتِه، وهو أَعلَم: انظُروا في صلاةِ عَبدِي أتَمّها، أمْ نَقَصَها؟  </w:t>
      </w:r>
      <w:r>
        <w:rPr>
          <w:color w:val="FF0000"/>
          <w:rtl w:val="1"/>
        </w:rPr>
        <w:t xml:space="preserve">فإنْ كانت تامّةً، كُتِبت له تامَّة،  </w:t>
      </w:r>
      <w:r>
        <w:rPr>
          <w:color w:val="FF0000"/>
          <w:rtl w:val="1"/>
        </w:rPr>
        <w:t xml:space="preserve">وإنْ كان انتَقصَ منها شيئًا، قال: انظُروا هل لِعبْدي مِن تطوُّع؟  </w:t>
      </w:r>
      <w:r>
        <w:rPr>
          <w:color w:val="FF0000"/>
          <w:rtl w:val="1"/>
        </w:rPr>
        <w:t xml:space="preserve">فإنْ كان له تطوُّعٌ قال: أَتِمّوا لِعبدِي فريضَتَه مِن تطوُّعه،  </w:t>
      </w:r>
      <w:r>
        <w:rPr>
          <w:color w:val="FF0000"/>
          <w:rtl w:val="1"/>
        </w:rPr>
        <w:t xml:space="preserve">ثم تُؤخَذُ الأعمالُ على ذاكُم».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مِن أول ما يحاسب به المسلم ويسأل عنه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