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عذاب القبر-كتاب الجنائز-صحيح البخاري — رقم الحديث: 1371 — الرقم الفرعي: 99 — الرقم الأصلي: 1371</w:t>
        <w:br/>
      </w:r>
      <w:r>
        <w:rPr>
          <w:rtl w:val="1"/>
        </w:rPr>
        <w:t xml:space="preserve"> حدثنا عبد الله بن محمد حدثنا سفيان عن هشام بن عروة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إنَّما قال النّبيُّ ﷺ: «إنَّهم لَيَعلَمونَ الآنَ أنَّ ما كنتُ أقولُ حَقٌّ»،  </w:t>
      </w:r>
      <w:r>
        <w:rPr>
          <w:color w:val="FF0000"/>
          <w:rtl w:val="1"/>
        </w:rPr>
        <w:t xml:space="preserve">وقد قالَ اللهُ تعالى: ﴿إِنَّكَ لَا تُسْمِعُ الْمَوْتَى﴾ [النمل: 80].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سماع الميت قرع نعال المشيعين وشعوره بمن حوله - ثامنًا: عودة الروح للجسد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