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السرعة بالجنازة-كتاب الجنائز-سنن النسائي — رقم الحديث: 1912 — الرقم الفرعي: 99 — الرقم الأصلي: 1912</w:t>
        <w:br/>
      </w:r>
      <w:r>
        <w:rPr>
          <w:rtl w:val="1"/>
        </w:rPr>
        <w:t xml:space="preserve"> أخبرنا محمد بن عبد الأعلى قال:حدثنا خالد قال:أنبأنا عُيينة بن عبد الرحمن بن يونس قال:حدثني أبي</w:t>
        <w:br/>
      </w:r>
      <w:r>
        <w:rPr>
          <w:color w:val="FF0000"/>
          <w:rtl w:val="1"/>
        </w:rPr>
        <w:t xml:space="preserve">قال: شَهِدتُ جِنازةَ عبدِ الرَّحمنِ بنِ سَمُرة،  </w:t>
      </w:r>
      <w:r>
        <w:rPr>
          <w:color w:val="FF0000"/>
          <w:rtl w:val="1"/>
        </w:rPr>
        <w:t xml:space="preserve">وخَرَجَ زيادٌ يَمشِي بينَ يدَي السَّرير،  </w:t>
      </w:r>
      <w:r>
        <w:rPr>
          <w:color w:val="000000"/>
          <w:rtl w:val="1"/>
        </w:rPr>
        <w:t xml:space="preserve">فجَعلَ رِجالٌ مِن أَهلِ عبدِ الرَّحمنِ ومَواليهِم يَستقبِلُون السَّريرَ ويَمشُونَ على أَعقابِهم، ويقولون: رُويدًا رُويدًا باركَ اللهُ فيكُم، فكانُوا يَدُبُّون دَبيبًا،  </w:t>
      </w:r>
      <w:r>
        <w:rPr>
          <w:color w:val="000000"/>
          <w:rtl w:val="1"/>
        </w:rPr>
        <w:t xml:space="preserve">حتى إذا كنّا ببَعضِ طَريقِ المِربَد لَحِقَنا أبو بَكرَة على بَغلَةٍ، فلمَّا رأى الذي يَصنَعونَ حَمَلَ عليهم ببَغلَتِه، وأَهوى إليهم بالسَّوط، وقال: خلُّوا،  </w:t>
      </w:r>
      <w:r>
        <w:rPr>
          <w:color w:val="FF0000"/>
          <w:rtl w:val="1"/>
        </w:rPr>
        <w:t xml:space="preserve">فوَالذي أَكرَمَ وجهَ أَبي القاسِم ﷺ، لقد رَأيتُنا مع رَسولِ الله ﷺ وإنّا لنَكادُ نَرمُلُ بها رَمَلًا.  </w:t>
      </w:r>
      <w:r>
        <w:rPr>
          <w:color w:val="000000"/>
          <w:rtl w:val="1"/>
        </w:rPr>
        <w:t xml:space="preserve">فانبَسَط القَوم.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كيفية تشييع الجنازة - حمل الجنازة وتشييعها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