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يُصلّى بعد العصر من الفوائت ونحوها-كتاب الصلاة-صحيح البخاري — رقم الحديث: 590 — الرقم الفرعي: 99 — الرقم الأصلي: 590</w:t>
        <w:br/>
      </w:r>
      <w:r>
        <w:rPr>
          <w:rtl w:val="1"/>
        </w:rPr>
        <w:t xml:space="preserve"> حدثنا أبو نعيم قال:حدثنا عبد الواحد بن أيمن قال:حدثني أبي أنه سمع عائشة</w:t>
        <w:br/>
      </w:r>
      <w:r>
        <w:rPr>
          <w:color w:val="FF0000"/>
          <w:rtl w:val="1"/>
        </w:rPr>
        <w:t xml:space="preserve">قالت: والَّذي ذَهَبَ به، ما تَرَكَهما حتَّى لَقِيَ اللهَ، </w:t>
      </w:r>
      <w:r>
        <w:rPr>
          <w:color w:val="FF0000"/>
          <w:rtl w:val="1"/>
        </w:rPr>
        <w:t xml:space="preserve">وما لَقِيَ اللهَ تعالى حتَّى ثَقُلَ عن الصلاةِ، </w:t>
      </w:r>
      <w:r>
        <w:rPr>
          <w:color w:val="FF0000"/>
          <w:rtl w:val="1"/>
        </w:rPr>
        <w:t xml:space="preserve">وكان يُصلِّي كَثيراً من صلاتِه قاعداً - تَعْني: الرَّكْعَتَينِ بعدَ العصرِ - </w:t>
      </w:r>
      <w:r>
        <w:rPr>
          <w:color w:val="FF0000"/>
          <w:rtl w:val="1"/>
        </w:rPr>
        <w:t xml:space="preserve">وكان النبيُّ ﷺ يُصلِّيهما، ولا يُصلِّيهما في المسجدِ مَخافةَ أنْ يُثقِّلَ على أُمَّتِه، وكان يُحِبُّ ما يُخفِّفُ عنهم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الحواس والعقل - طرق المعرفة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سنة العصر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بعد العصر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