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بني إسرائيل-كتاب تفسير القرآن-سنن الترمذي — رقم الحديث: 3132 — الرقم الفرعي: 99 — الرقم الأصلي: 3131</w:t>
        <w:br/>
      </w:r>
      <w:r>
        <w:rPr>
          <w:rtl w:val="1"/>
        </w:rPr>
        <w:t xml:space="preserve"> حدثنا يعقوب بن إبراهيم الدّوْرقيّ حدثنا أبو ثُمَيْلة عن الزبير بن جُنادة عن ابن بُرَيْدَة عن أبيه قال:قال رسول الله صلى الله عليه وسلم</w:t>
        <w:br/>
      </w:r>
      <w:r>
        <w:rPr>
          <w:color w:val="FF0000"/>
          <w:rtl w:val="1"/>
        </w:rPr>
        <w:t xml:space="preserve">«لَمَّا انتَهَينا إلى بيتِ المَقْدِسِ قال ‌جبريلُ ‌بإصْبعِهِ، فَخَرَقَ بهِ الحَجَرَ، وشَدَّ بهِ البُراقَ». </w:t>
      </w:r>
      <w:r>
        <w:rPr>
          <w:color w:val="000000"/>
          <w:rtl w:val="1"/>
        </w:rPr>
        <w:t xml:space="preserve">هذا حديثٌ غريبٌ.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