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المباشرة للصائم-كتاب الصوم-صحيح البخاري — رقم الحديث: 1927 — الرقم الفرعي: 99 — الرقم الأصلي: 1927</w:t>
        <w:br/>
      </w:r>
      <w:r>
        <w:rPr>
          <w:rtl w:val="1"/>
        </w:rPr>
        <w:t xml:space="preserve"> حدثنا سليمان بن حرب قال عن شعبة عن الحكم عن إبراهيم عن الأسود عن عائشة رضي الله عنها</w:t>
        <w:br/>
      </w:r>
      <w:r>
        <w:rPr>
          <w:color w:val="FF0000"/>
          <w:rtl w:val="1"/>
        </w:rPr>
        <w:t xml:space="preserve">قالت: كان النبيُّ ﷺ يُقبِّلُ ويُباشِرُ وهو صائمٌ، وكان أملَكَكم لإرْبِهِ. </w:t>
      </w:r>
      <w:r>
        <w:rPr>
          <w:color w:val="000000"/>
          <w:rtl w:val="1"/>
        </w:rPr>
        <w:t xml:space="preserve">وقال: قال ابنُ عبَّاسٍ: {مَآرِبُ} [طه: (18)]: حاجَةٌ. </w:t>
      </w:r>
      <w:r>
        <w:rPr>
          <w:color w:val="000000"/>
          <w:rtl w:val="1"/>
        </w:rPr>
        <w:t xml:space="preserve">قال طاووسٌ: {غَيْرِ أُولِي الْإِرْبَةِ} [النور:31]: الأحمَقُ، لا حاجةَ له في النِّساءِ. </w:t>
      </w:r>
    </w:p>
    <w:p>
      <w:pPr>
        <w:bidi w:val="1"/>
        <w:jc w:val="start"/>
      </w:pPr>
      <w:r>
        <w:rPr>
          <w:rtl w:val="1"/>
        </w:rPr>
        <w:t>الشرح: الدلالة: آداب المعاشرة الزوجية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القبلة - ما لا يبطل الصيام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السلام والمصافحة والمعانقة والتقبيل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 xml:space="preserve">الشرح: الدلالة: كان ﷺ يقبل ويباشر وهو صائم - صفة صيام النبيّ ﷺ لشهر رمضان 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