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113 — الرقم الفرعي: 99 — الرقم الأصلي: 113</w:t>
        <w:br/>
      </w:r>
      <w:r>
        <w:rPr>
          <w:rtl w:val="1"/>
        </w:rPr>
        <w:t xml:space="preserve"> حدثنا أبو اليمان حدثنا أبو بكر بن عبد الله عن راشد بن سعد عن عمر بن الخطاب و حذيفة بن اليمان</w:t>
        <w:br/>
      </w:r>
      <w:r>
        <w:rPr>
          <w:color w:val="FF0000"/>
          <w:rtl w:val="1"/>
        </w:rPr>
        <w:t xml:space="preserve">أنَّ النبيَّ ﷺ لم يأخُذ مِنَ الخَيلِ والرَّقِيقِ صَدَقَة.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الخيل - الأموال التي لا تجب فيها الزكاة</w:t>
      </w:r>
    </w:p>
    <w:p>
      <w:pPr>
        <w:bidi w:val="1"/>
        <w:jc w:val="start"/>
      </w:pPr>
      <w:r>
        <w:rPr>
          <w:rtl w:val="1"/>
        </w:rPr>
        <w:t>الشرح: الدلالة: الرقيق (العبيد) - الأموال التي لا تجب فيها الزكاة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