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 — الرقم الفرعي: 99 — الرقم الأصلي: 22 — ج: 1 — ص: 6</w:t>
        <w:br/>
      </w:r>
      <w:r>
        <w:rPr>
          <w:rtl w:val="1"/>
        </w:rPr>
        <w:t xml:space="preserve"> حدثنا هاشم بن القاسم قال:حدثنا المسعوديّ قال:حدثني بُكير بن الأخنس عن رجُل عن أبي بكر الصّدّيق قال:قال رسول الله صلى الله عليه وسلم</w:t>
        <w:br/>
      </w:r>
      <w:r>
        <w:rPr>
          <w:color w:val="FF0000"/>
          <w:rtl w:val="1"/>
        </w:rPr>
        <w:t xml:space="preserve">«أُعطيتُ سَبعينَ أَلفًا يَدخلونَ الجنّةَ بغيرِ حِساب، وُجوهُهم كالقَمرِ ليلةَ البَدْر، وقُلوبُهم على قلبِ رجُلٍ واحدٍ،  </w:t>
      </w:r>
      <w:r>
        <w:rPr>
          <w:color w:val="FF0000"/>
          <w:rtl w:val="1"/>
        </w:rPr>
        <w:t xml:space="preserve">فاستَزدتُ ربِّي عزَّ وجلَّ، فزَادَني مع كلِّ واحدٍ سَبعينَ أَلفًا».  </w:t>
      </w:r>
      <w:r>
        <w:rPr>
          <w:color w:val="000000"/>
          <w:rtl w:val="1"/>
        </w:rPr>
        <w:t xml:space="preserve">قال أبو بَكر، رضي الله عنه: فرأيتُ أنَّ ذلك آتٍ على أَهلِ القُرَى، ومُصيبٌ من حافَاتِ البَوادِي.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النبي ﷺ يستشفع لأمته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