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وفاته ودفنه صلى الله عليه وسلم-كتاب الجنائز-سنن ابن ماجة — رقم الحديث: 1627 — الرقم الفرعي: 99 — الرقم الأصلي: 1627</w:t>
        <w:br/>
      </w:r>
      <w:r>
        <w:rPr>
          <w:rtl w:val="1"/>
        </w:rPr>
        <w:t xml:space="preserve"> حدثنا عليّ بن محمد ثنا أبو معاوية عن عبد الرحمن بن أبي بكر عن ابن ابي مليكة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لمَّا قُبِضَ رسولُ الله ﷺ، وأَبو بكرٍ عند امرأَتِه ابنةِ خارِجةَ بالعَوالي،  </w:t>
      </w:r>
      <w:r>
        <w:rPr>
          <w:color w:val="FF0000"/>
          <w:rtl w:val="1"/>
        </w:rPr>
        <w:t xml:space="preserve">فجعَلُوا يقولون: لم يَمُت النّبيُّ ﷺ، إنّما هو بعضُ ما كان يأخذُه عند الوَحي،  </w:t>
      </w:r>
      <w:r>
        <w:rPr>
          <w:color w:val="FF0000"/>
          <w:rtl w:val="1"/>
        </w:rPr>
        <w:t xml:space="preserve">فجاء أَبو بكرٍ فكشَفَ عن وَجهِه، وقبَّلَ بينَ عَينَيهِ، وقال: أَنتَ أَكرمُ على اللهِ أَن يُميتكَ مرَّتَين، قد – واللهِ - ماتَ رسولُ الله ﷺ.  </w:t>
      </w:r>
      <w:r>
        <w:rPr>
          <w:color w:val="FF0000"/>
          <w:rtl w:val="1"/>
        </w:rPr>
        <w:t xml:space="preserve">وعمرُ في ناحيةِ المسجدِ يقول: واللهِ ما ماتَ رسولُ الله ﷺ، ولا يموتُ حتى يَقطَعَ أَيدِيَ أُناسٍ من المُنافِقين كَثيرٍ وأَرجُلَهم،  </w:t>
      </w:r>
      <w:r>
        <w:rPr>
          <w:color w:val="FF0000"/>
          <w:rtl w:val="1"/>
        </w:rPr>
        <w:t xml:space="preserve">فقامَ أَبو بكرٍ فصَعِدَ المِنبرَ فقال: مَن كان يَعبدُ الله فإنَّ اللهَ حيٌّ لم يَمُتْ، ومَن كان يَعبدُ محمّدًا فإنَّ محمّدًا قد مات  </w:t>
      </w:r>
      <w:r>
        <w:rPr>
          <w:color w:val="FF0000"/>
          <w:rtl w:val="1"/>
        </w:rPr>
        <w:t xml:space="preserve">﴿وَمَا مُحَمَّدٌ إِلَّا رَسُولٌ قَدْ خَلَتْ مِنْ قَبْلِهِ الرُّسُلُ أَفَإِنْ مَاتَ أَوْ قُتِلَ انْقَلَبْتُمْ عَلَى أَعْقَابِكُمْ وَمَنْ يَنْقَلِبْ عَلَى عَقِبَيْهِ فَلَنْ يَضُرَّ اللَّهَ شَيْئًا وَسَيَجْزِي اللَّهُ الشَّاكِرِينَ﴾ [آل عمران: 144]. </w:t>
      </w:r>
      <w:r>
        <w:rPr>
          <w:color w:val="FF0000"/>
          <w:rtl w:val="1"/>
        </w:rPr>
        <w:t xml:space="preserve">قال عمر: فلَكأنِّي لم أَقرأها إلا يومَئذٍ.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