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4054 — الرقم الفرعي: 99 — الرقم الأصلي: 4054</w:t>
        <w:br/>
      </w:r>
      <w:r>
        <w:rPr>
          <w:rtl w:val="1"/>
        </w:rPr>
        <w:t xml:space="preserve"> حدثنا سليمان بن داود حدثنا زهير حدثنا أبو إسحاق عن أبي الأحوص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أتَينا رسولَ الله ﷺ في رجلٍ نَستأذنُه أن نَكوِيَه، فسَكَت،  </w:t>
      </w:r>
      <w:r>
        <w:rPr>
          <w:color w:val="FF0000"/>
          <w:rtl w:val="1"/>
        </w:rPr>
        <w:t xml:space="preserve">ثُمَّ سألْناهُ مرَّةً أُخرى، فسَكَت،  </w:t>
      </w:r>
      <w:r>
        <w:rPr>
          <w:color w:val="FF0000"/>
          <w:rtl w:val="1"/>
        </w:rPr>
        <w:t xml:space="preserve">ثم سألْناهُ الثالثةَ؟ فقال: «ارضِفُوهُ إن شِئتُم» كأنّه غضبان.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