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315 — الرقم الفرعي: 99 — الرقم الأصلي: 315</w:t>
        <w:br/>
      </w:r>
      <w:r>
        <w:rPr>
          <w:rtl w:val="1"/>
        </w:rPr>
        <w:t xml:space="preserve"> حدثنا عثمان بن عمر أخبرنا يونس عن الزهريّ عن سعيد بن المسيّب أنّ عمر قال:إن رسول الله صلى الله عليه وسلم</w:t>
        <w:br/>
      </w:r>
      <w:r>
        <w:rPr>
          <w:color w:val="000000"/>
          <w:rtl w:val="1"/>
        </w:rPr>
        <w:t xml:space="preserve">قَالَ: «الْمَيِّتُ يُعَذَّبُ بِبُكَاءِ أَهْلِهِ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