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كان النبيّ صلى الله عليه وسلم،لا يأكل حتى يسمّي-كتاب الأطعمة-صحيح البخاري — رقم الحديث: 5391 — الرقم الفرعي: 99 — الرقم الأصلي: 5391</w:t>
        <w:br/>
      </w:r>
      <w:r>
        <w:rPr>
          <w:rtl w:val="1"/>
        </w:rPr>
        <w:t xml:space="preserve"> حدثنا محمد بن مقاتل،أبو الحسن أخبرنا عبد الله أخبرنا يونس عن الزهريّ قال:أخبرني أبو أمامة بن سهل بن حُنيف الأنصاريّ أنّ ابن عباس أخبره أن خالد بن الوليد ملاحظة الذي يقال له سيف الله</w:t>
        <w:br/>
      </w:r>
      <w:r>
        <w:rPr>
          <w:color w:val="000000"/>
          <w:rtl w:val="1"/>
        </w:rPr>
        <w:t xml:space="preserve">أخبَرهُ:  </w:t>
      </w:r>
      <w:r>
        <w:rPr>
          <w:color w:val="000000"/>
          <w:rtl w:val="1"/>
        </w:rPr>
        <w:t xml:space="preserve">أنَّه دَخَلَ مع رسولِ الله ﷺ على ميمونةَ، وهي خالَتُه وخالةُ ابنِ عبَّاسٍ،  </w:t>
      </w:r>
      <w:r>
        <w:rPr>
          <w:color w:val="000000"/>
          <w:rtl w:val="1"/>
        </w:rPr>
        <w:t xml:space="preserve">فوَجَدَ عندَها ضَبًّا مَحْنُوذًا قد قَدِمَتْ به أُختُها حُفَيدةُ بنتُ الحارثِ من نَجْدٍ، فقَدَّمَتِ الضَّبَّ لرسولِ الله ﷺ،  </w:t>
      </w:r>
      <w:r>
        <w:rPr>
          <w:color w:val="000000"/>
          <w:rtl w:val="1"/>
        </w:rPr>
        <w:t xml:space="preserve">وكان قَلَّما يُقدِّمُ يدَه لِطعامٍ حتَّى يُحدَّثَ به ويُسمَّى له،  </w:t>
      </w:r>
      <w:r>
        <w:rPr>
          <w:color w:val="000000"/>
          <w:rtl w:val="1"/>
        </w:rPr>
        <w:t xml:space="preserve">فأهوَى رسولُ الله ﷺ يدَه إلى الضَّبِّ، فقالت امرأةٌ من النِّسْوةِ الحُضُورِ: أخبِرْنَ رسولَ الله ﷺ ما قَدَّمْتُنَّ له؟ هو الضَّبُّ يا رسولَ الله،  </w:t>
      </w:r>
      <w:r>
        <w:rPr>
          <w:color w:val="FF0000"/>
          <w:rtl w:val="1"/>
        </w:rPr>
        <w:t xml:space="preserve">فرَفَعَ رسولُ الله ﷺ يدَه عن الضَّبِّ،  </w:t>
      </w:r>
      <w:r>
        <w:rPr>
          <w:color w:val="FF0000"/>
          <w:rtl w:val="1"/>
        </w:rPr>
        <w:t xml:space="preserve">فقال خالدُ بنُ الوليدِ: أحَرَامٌ الضَّبُّ يا رسولَ الله؟ قال: «لا، ولكنْ لم يَكُنْ بأرضِ قومي فأجِدُني أعافُه». </w:t>
      </w:r>
      <w:r>
        <w:rPr>
          <w:color w:val="000000"/>
          <w:rtl w:val="1"/>
        </w:rPr>
        <w:t xml:space="preserve">قال خالدٌ: فاجْتَرَرْتُه فأكَلْتُه، ورسولُ الله ﷺ يَنظُرُ إليَّ.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عدم ذم الطعام - احترام النعم والنهي عن الإسراف فيها</w:t>
      </w:r>
    </w:p>
    <w:p>
      <w:pPr>
        <w:bidi w:val="1"/>
        <w:jc w:val="start"/>
      </w:pPr>
      <w:r>
        <w:rPr>
          <w:rtl w:val="1"/>
        </w:rPr>
        <w:t xml:space="preserve">الشرح: الدلالة: كراهته ﷺ أكل الضب - طعامه ﷺ 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