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4531 — الرقم الفرعي: 99 — الرقم الأصلي: 4531</w:t>
        <w:br/>
      </w:r>
      <w:r>
        <w:rPr>
          <w:rtl w:val="1"/>
        </w:rPr>
        <w:t xml:space="preserve"> حدثنا إسحاق حدثنا رَوح حدثنا شبل عن ابن أبي نَجيح عن مجاهد</w:t>
        <w:br/>
      </w:r>
      <w:r>
        <w:rPr>
          <w:color w:val="000000"/>
          <w:rtl w:val="1"/>
        </w:rPr>
        <w:t xml:space="preserve">﴿وَالَّذِينَ يُتَوَفَّوْنَ مِنْكُمْ وَيَذَرُونَ أَزْوَاجًا﴾ [البقرة:234]،  </w:t>
      </w:r>
      <w:r>
        <w:rPr>
          <w:color w:val="FF0000"/>
          <w:rtl w:val="1"/>
        </w:rPr>
        <w:t xml:space="preserve">قال: كانت هذه العِدّةُ تَعْتَدُّ عندَ أهلِ زوجِها واجِبٌ، فأنزَلَ اللهُ: ﴿وَالَّذِينَ يُتَوَفَّوْنَ مِنْكُمْ وَيَذَرُونَ أَزْوَاجًا وَصِيَّةً لِأَزْوَاجِهِمْ مَتَاعًا إِلَى الْحَوْلِ غَيْرَ إِخْرَاجٍ فَإِنْ خَرَجْنَ فَلَا جُنَاحَ عَلَيْكُمْ فِي مَا فَعَلْنَ فِي أَنْفُسِهِنَّ مِنْ مَعْرُوفٍ﴾ [البقرة:240]،  </w:t>
      </w:r>
      <w:r>
        <w:rPr>
          <w:color w:val="FF0000"/>
          <w:rtl w:val="1"/>
        </w:rPr>
        <w:t xml:space="preserve">قال: جَعَلَ اللهُ لها تَمامَ السَّنةِ سبعةَ أشهُرٍ وعشرينَ ليلةً وَصِيَّةً، إنْ شاءَتْ سَكَنَتْ في وَصِيَّتِها، وإنْ شاءَتْ خَرَجَتْ، وهو قولُ الله تعالى: ﴿غَيْرَ إِخْرَاجٍ فَإِنْ خَرَجْنَ فَلَا جُنَاحَ عَلَيْكُمْ﴾ فالعِدّةُ كما هي واجِبٌ عليها،  </w:t>
      </w:r>
      <w:r>
        <w:rPr>
          <w:color w:val="000000"/>
          <w:rtl w:val="1"/>
        </w:rPr>
        <w:t xml:space="preserve">زَعَمَ ذلكَ عن مجاهدٍ. </w:t>
      </w:r>
      <w:r>
        <w:rPr>
          <w:color w:val="FF0000"/>
          <w:rtl w:val="1"/>
        </w:rPr>
        <w:t xml:space="preserve">وقال عطاءٌ: قال ابنُ عبَّاسٍ: نَسَخَتْ هذه الآيةُ عِدَّتَها عندَ أهلِها، فتَعْتَدُّ حيثُ شاءَتْ، وهو قولُ الله تعالى: ﴿غَيْرَ إِخْرَاجٍ﴾. </w:t>
      </w:r>
      <w:r>
        <w:rPr>
          <w:color w:val="FF0000"/>
          <w:rtl w:val="1"/>
        </w:rPr>
        <w:t xml:space="preserve">قال عطاءٌ: إنْ شاءَتِ اعتَدَّتْ عندَ أهلِه، وسَكَنَتْ في وَصِيَّتِها، وإنْ شاءَتْ خَرَجَتْ، لقولِ الله تعالى: ﴿فَلَا جُنَاحَ عَلَيْكُمْ فِي مَا فَعَلْنَ﴾. </w:t>
      </w:r>
      <w:r>
        <w:rPr>
          <w:color w:val="FF0000"/>
          <w:rtl w:val="1"/>
        </w:rPr>
        <w:t xml:space="preserve">قال عطاءٌ: ثمَّ جاءَ المِيراثُ، فنَسَخَ السُّكْنَى، فتَعْتَدُّ حيثُ شاءَتْ، ولا سُكْنَى لها. </w:t>
      </w:r>
      <w:r>
        <w:rPr>
          <w:color w:val="000000"/>
          <w:rtl w:val="1"/>
        </w:rPr>
        <w:t xml:space="preserve">وعن محمَّدِ بنِ يوسُفَ، حدَّثنا وَرْقاءُ، عن ابنِ أبي نَجِيحٍ، عن مجاهدٍ، بهذا. </w:t>
      </w:r>
      <w:r>
        <w:rPr>
          <w:color w:val="FF0000"/>
          <w:rtl w:val="1"/>
        </w:rPr>
        <w:t xml:space="preserve">وعن ابنِ أبي نَجِيحٍ، عن عطاءٍ، عن ابنِ عبَّاسٍ قال: نَسَخَتْ هذه الآيةُ عِدَّتَها في أهلِها، فتَعْتدُّ حيثُ شاءَتْ، لقولِ الله: ﴿غَيْرَ إِخْرَاجٍ﴾، نحوَه. </w:t>
      </w:r>
    </w:p>
    <w:p>
      <w:pPr>
        <w:bidi w:val="1"/>
        <w:jc w:val="start"/>
      </w:pPr>
      <w:r>
        <w:rPr>
          <w:rtl w:val="1"/>
        </w:rPr>
        <w:t>الشرح: الدلالة: سكنى المعتدة - العدة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