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الحلف في البيع-كتاب المساقاة-صحيح مسلم — رقم الحديث: 1607 — الرقم الفرعي: 99 — الرقم الأصلي: 1607</w:t>
        <w:br/>
      </w:r>
      <w:r>
        <w:rPr>
          <w:rtl w:val="1"/>
        </w:rPr>
        <w:t xml:space="preserve"> حدثنا أبو بكر بن أبي شيبة و أبو كُرَيب و إسحاق بن إبراهيم ملاحظة واللفظ لابن أبي شيبة. قال إسحاق:أخبرنا،وقال الآخران: حدثنا أبو أسامة عن الوليد بن كثير عن معبد بن كعب بن مالك عن أبي قتادة الأنصاريّ أنه سمع رسول الله صلى الله عليه وسلم</w:t>
        <w:br/>
      </w:r>
      <w:r>
        <w:rPr>
          <w:color w:val="FF0000"/>
          <w:rtl w:val="1"/>
        </w:rPr>
        <w:t xml:space="preserve">«إيّاكُم وكثرةُ الحَلِفِ في البَيع، فإنّه يُنَفِّقُ ثُمَّ يَمحَقُ». 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الكسب والمعاش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