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النفقة على العيال والمملوك،وإثم من ضيعهم أو حبس نفقتهم عنهم-كتاب الزكاة-صحيح مسلم — رقم الحديث: 994 — الرقم الفرعي: 99 — الرقم الأصلي: 994</w:t>
        <w:br/>
      </w:r>
      <w:r>
        <w:rPr>
          <w:rtl w:val="1"/>
        </w:rPr>
        <w:t xml:space="preserve"> حدثنا أبو الربيع الزَّهرانيّ و قتيبة بن سعيد كلاهما عن حمّاد بن زيد قال أبو الربيع حدثنا حمّاد حدثنا أيوب عن أبي قِلابة عن أبي أسماء عن ثَوبان قال:قال رسول الله صلى الله عليه وسلم</w:t>
        <w:br/>
      </w:r>
      <w:r>
        <w:rPr>
          <w:color w:val="FF0000"/>
          <w:rtl w:val="1"/>
        </w:rPr>
        <w:t xml:space="preserve">«أَفضَلُ دِينارٍ يُنفِقُه الرجُلُ، دِينارٌ يُنفِقُه على عِيَالِه،  </w:t>
      </w:r>
      <w:r>
        <w:rPr>
          <w:color w:val="FF0000"/>
          <w:rtl w:val="1"/>
        </w:rPr>
        <w:t xml:space="preserve">ودِينار يُنفِقُه الرجلُ على دابَّتِه في سَبِيلِ الله،  </w:t>
      </w:r>
      <w:r>
        <w:rPr>
          <w:color w:val="FF0000"/>
          <w:rtl w:val="1"/>
        </w:rPr>
        <w:t xml:space="preserve">ودِينارٌ يُنفقُه على أَصحابِه في سَبيل الله».  </w:t>
      </w:r>
      <w:r>
        <w:rPr>
          <w:color w:val="FF0000"/>
          <w:rtl w:val="1"/>
        </w:rPr>
        <w:t xml:space="preserve">قال أبو قِلابَة: وبَدأَ بالعِيال. ثم قال أبو قِلابَة: وأَيُّ رَجُلٍ أَعظَمُ أَجرًا مِن رَجُلٍ يُنفِقُ على عِيالٍ صِغارٍ، يُعفُّهم أو يَنفَعُهم اللهُ به، ويُغنِيهم.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