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حسن المعاملة والرفق في المطالبة-كتاب البيوع-سنن النسائي — رقم الحديث: 4694 — الرقم الفرعي: 99 — الرقم الأصلي: 4694</w:t>
        <w:br/>
      </w:r>
      <w:r>
        <w:rPr>
          <w:rtl w:val="1"/>
        </w:rPr>
        <w:t xml:space="preserve"> أخبرنا عيسى بن حمّاد قال:حدثنا الليث عن ابن عجلان عن زيد بن أسلم عن أبي صالح عن أبي هريرة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رجلًا لم يَعمل خيرًا قط، وكان يُداينُ النّاسَ فيقولُ لرسولِه: خُذْ ما تيسَّر واترُكْ ما عَسُر، وتجاوَزْ لعلّ الله تعالى أن يَتجاوزَ عنّا،  </w:t>
      </w:r>
      <w:r>
        <w:rPr>
          <w:color w:val="FF0000"/>
          <w:rtl w:val="1"/>
        </w:rPr>
        <w:t xml:space="preserve">فلمّا هلكَ، قال اللهُ عزَّ وجلَّ له: هل عمِلتَ خيرًا قطّ؟ قال: لا، إلّا أنّه كان لي غلامٌ، وكنتُ أُداينُ الناسَ، فإذا بعثتُه ليتقاضَى قلتُ له: خُذْ ما تيسَّر واترُكْ ما عَسُر، وتجاوَز، لعلَّ الله يتجاوزُ عنّا.  </w:t>
      </w:r>
      <w:r>
        <w:rPr>
          <w:color w:val="FF0000"/>
          <w:rtl w:val="1"/>
        </w:rPr>
        <w:t xml:space="preserve">قال اللهُ تعالى: قد تجاوزتُ عنك».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هبة الدين (الإبراء) - أنواع الهبة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