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الأخبار التي اعتل بها مَن أباح شراب السكر-كتاب الأشربة-سنن النسائي — رقم الحديث: 5708 — الرقم الفرعي: 99 — الرقم الأصلي: 5708</w:t>
        <w:br/>
      </w:r>
      <w:r>
        <w:rPr>
          <w:rtl w:val="1"/>
        </w:rPr>
        <w:t xml:space="preserve"> قال الحارث بن مسكين ملاحظة قراءة عليه وأنا أسمع عن ابن القاسم قال:حدثني مالك عن ابن شهاب عن السّائب بن يزيد</w:t>
        <w:br/>
      </w:r>
      <w:r>
        <w:rPr>
          <w:color w:val="000000"/>
          <w:rtl w:val="1"/>
        </w:rPr>
        <w:t xml:space="preserve">أنه أخبَره،  </w:t>
      </w:r>
      <w:r>
        <w:rPr>
          <w:color w:val="FF0000"/>
          <w:rtl w:val="1"/>
        </w:rPr>
        <w:t xml:space="preserve">أن عمر بن الخطاب خَرَج عليهم، فقال: إني وجدتُ مِن فُلانٍ رِيحَ شَرابٍ، فزَعَم أنه شرابُ الطِّلاء،  </w:t>
      </w:r>
      <w:r>
        <w:rPr>
          <w:color w:val="FF0000"/>
          <w:rtl w:val="1"/>
        </w:rPr>
        <w:t xml:space="preserve">وأنا سائلٌ عما شَرِبَ، فإن كان مُسكِرًا جَلَدتُه.  </w:t>
      </w:r>
      <w:r>
        <w:rPr>
          <w:color w:val="000000"/>
          <w:rtl w:val="1"/>
        </w:rPr>
        <w:t xml:space="preserve">فجلَدَه عمرُ بن الخطاب، رضي الله عنه، الحدَّ تامًّا.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عقوبة شارب الخمر - حد الخمر</w:t>
      </w:r>
    </w:p>
    <w:p>
      <w:pPr>
        <w:bidi w:val="1"/>
        <w:jc w:val="start"/>
      </w:pPr>
      <w:r>
        <w:rPr>
          <w:rtl w:val="1"/>
        </w:rPr>
        <w:t>الشرح: الدلالة: تنفيذ عقوبة شارب الخمر - حد الخمر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القرائن الدالة على شرب الخمر - إثبات جريمة شرب الخمر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العرض - طرق تحمل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