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الحجّ-صحيح البخاري — رقم الحديث: 1889 — الرقم الفرعي: 99 — الرقم الأصلي: 1889</w:t>
        <w:br/>
      </w:r>
      <w:r>
        <w:rPr>
          <w:rtl w:val="1"/>
        </w:rPr>
        <w:t xml:space="preserve"> حدثنا عبيد بن إسماعيل حدثنا أبوأسامة عن هشام عن أبيه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لمّا قَدِمَ رسولُ الله ﷺ المدينةَ وُعِكَ أبو بكرٍ وبلالٌ، فكان أبو بكرٍ إذا أخَذَتْه الحُمَّى يقولُ: </w:t>
      </w:r>
      <w:r>
        <w:rPr>
          <w:color w:val="FF0000"/>
          <w:rtl w:val="1"/>
        </w:rPr>
        <w:t xml:space="preserve">كلُّ امرِئٍ مُصَبَّحٌ في أهلِهِ ... والموتُ أدنَى من شِراكِ نَعْلِه </w:t>
      </w:r>
      <w:r>
        <w:rPr>
          <w:color w:val="FF0000"/>
          <w:rtl w:val="1"/>
        </w:rPr>
        <w:t xml:space="preserve">وكان بلالٌ إذا أُقلِعَ عنه الحُمَّى يرفعُ عَقِيرَتَه، يقولُ: </w:t>
      </w:r>
      <w:r>
        <w:rPr>
          <w:color w:val="FF0000"/>
          <w:rtl w:val="1"/>
        </w:rPr>
        <w:t xml:space="preserve">ألا لَيتَ شِعْري هل أبِيتَنَّ ليلةً ... بوادٍ وحَوْلي إذْخِرٌ وجَلِيلُ </w:t>
      </w:r>
      <w:r>
        <w:rPr>
          <w:color w:val="FF0000"/>
          <w:rtl w:val="1"/>
        </w:rPr>
        <w:t xml:space="preserve">وهل أرِدَنْ يومًا مِياهَ مَجَنّةٍ ... وهَلْ يَبْدُوَنْ لي شامَةٌ وطَفِيلُ </w:t>
      </w:r>
      <w:r>
        <w:rPr>
          <w:color w:val="FF0000"/>
          <w:rtl w:val="1"/>
        </w:rPr>
        <w:t xml:space="preserve">قال: اللهمَّ العَنْ شَيْبةَ بنَ رَبِيعةَ وعُتْبةَ بنَ رَبِيعةَ وأُميَّةَ بنَ خَلَفٍ كما أخرَجُونا من أرضِنا إلى أرضِ الوَباءِ.  </w:t>
      </w:r>
      <w:r>
        <w:rPr>
          <w:color w:val="FF0000"/>
          <w:rtl w:val="1"/>
        </w:rPr>
        <w:t xml:space="preserve">ثمَّ قال رسولُ الله ﷺ: «اللهمَّ حَبِّبْ إلينا المدينةَ كحُبِّنا مكَّةَ أو أشدَّ، اللهمَّ بارِكْ لنا في صاعِنا وفي مُدِّنا، وصَحِّحْها لنا، وانقُلْ حُمّاها إلى الجُحْفةِ».  </w:t>
      </w:r>
      <w:r>
        <w:rPr>
          <w:color w:val="FF0000"/>
          <w:rtl w:val="1"/>
        </w:rPr>
        <w:t xml:space="preserve">قالت: وقدِمْنا المدينةَ وهي أوبَأُ أرضِ الله، قالت: فكان بُطْحانُ يَجرِي نَجْلًا؛ تَعْني: ماءً آجِنًا. </w:t>
      </w:r>
    </w:p>
    <w:p>
      <w:pPr>
        <w:bidi w:val="1"/>
        <w:jc w:val="start"/>
      </w:pPr>
      <w:r>
        <w:rPr>
          <w:rtl w:val="1"/>
        </w:rPr>
        <w:t>الشرح: الدلالة: الدعاء والتضرع والذكر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القدر والدعاء - القدر وعلاقته بالأسباب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دينية - خصائص السكان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عيادة المريض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الرعاية الصحية - التنمية الاجتماعية</w:t>
      </w:r>
    </w:p>
    <w:p>
      <w:pPr>
        <w:bidi w:val="1"/>
        <w:jc w:val="start"/>
      </w:pPr>
      <w:r>
        <w:rPr>
          <w:rtl w:val="1"/>
        </w:rPr>
        <w:t>الشرح: الدلالة: مشكلات المرض - مشكلات اجتماعية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التنمية الزراعية - التنمية الإنتاجية</w:t>
      </w:r>
    </w:p>
    <w:p>
      <w:pPr>
        <w:bidi w:val="1"/>
        <w:jc w:val="start"/>
      </w:pPr>
      <w:r>
        <w:rPr>
          <w:rtl w:val="1"/>
        </w:rPr>
        <w:t>الشرح: الدلالة: حمّى المدينة - أحداث السنة الأولى</w:t>
      </w:r>
    </w:p>
    <w:p>
      <w:pPr>
        <w:bidi w:val="1"/>
        <w:jc w:val="start"/>
      </w:pPr>
      <w:r>
        <w:rPr>
          <w:rtl w:val="1"/>
        </w:rPr>
        <w:t>الشرح: الدلالة: ابتلاء أصحاب النبي عليه السلام وثباتهم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بركته صلى الله عليه وسلم على المدينة وأهلها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