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الغسل بالصاع ونحوه-كتاب الوضوء-صحيح البخاري — رقم الحديث: 253 — الرقم الفرعي: 99 — الرقم الأصلي: 253</w:t>
        <w:br/>
      </w:r>
      <w:r>
        <w:rPr>
          <w:rtl w:val="1"/>
        </w:rPr>
        <w:t xml:space="preserve"> حدثنا أبو نعيم قال:حدثنا ابن عيينة عن عمرو عن جابر بن زيد عن ابن عباس</w:t>
        <w:br/>
      </w:r>
      <w:r>
        <w:rPr>
          <w:color w:val="FF0000"/>
          <w:rtl w:val="1"/>
        </w:rPr>
        <w:t xml:space="preserve">أنَّ النبيَّ ﷺ ومَيمونةَ كانا يَغتَسِلانِ مِن إناءٍ واحد. 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اغتسال الزوجين في إناء واحد - مباحات الاغتسال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