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12326 — الرقم الفرعي: 99 — الرقم الأصلي: 12326 — ج: 3 — ص: 130</w:t>
        <w:br/>
      </w:r>
      <w:r>
        <w:rPr>
          <w:rtl w:val="1"/>
        </w:rPr>
        <w:t xml:space="preserve"> حدثنا أنس بن عياض حدثني ربيعة</w:t>
        <w:br/>
      </w:r>
      <w:r>
        <w:rPr>
          <w:color w:val="000000"/>
          <w:rtl w:val="1"/>
        </w:rPr>
        <w:t xml:space="preserve">أنه سمع أنسَ بنَ مالكٍ وهو يقول:  </w:t>
      </w:r>
      <w:r>
        <w:rPr>
          <w:color w:val="FF0000"/>
          <w:rtl w:val="1"/>
        </w:rPr>
        <w:t xml:space="preserve">تُوفِّي رسولُ الله ﷺ وهو ابنُ سِتِّينَ سَنةً،  </w:t>
      </w:r>
      <w:r>
        <w:rPr>
          <w:color w:val="FF0000"/>
          <w:rtl w:val="1"/>
        </w:rPr>
        <w:t xml:space="preserve">ليسَ في رأسِه ولحيتِه عِشرونَ شَعرةً بَيضاء.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شيبه ﷺ - في صفة شعره ﷺ</w:t>
      </w:r>
    </w:p>
    <w:p>
      <w:pPr>
        <w:bidi w:val="1"/>
        <w:jc w:val="start"/>
      </w:pPr>
      <w:r>
        <w:rPr>
          <w:rtl w:val="1"/>
        </w:rPr>
        <w:t>الشرح: الدلالة: مرض النبي صلى الله عليه وسلم ووفاته - أحداث السنة الحادية عشرة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