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الترسّل في الأذان-أبواب الصلاة-سنن الترمذي — رقم الحديث: 195 — الرقم الفرعي: 99 — الرقم الأصلي: 195</w:t>
        <w:br/>
      </w:r>
      <w:r>
        <w:rPr>
          <w:rtl w:val="1"/>
        </w:rPr>
        <w:t xml:space="preserve"> حدثنا أحمد بن الحسن حدثنا المُعلّى بن أسد حدثنا عبد المنعم ملاحظة هو صاحب السّقاء قال:حدثنا يحيى بن مسلم عن الحسن و عطاء عن جابر بن عبد الله أنّ رسول الله صلى الله عليه وسلم</w:t>
        <w:br/>
      </w:r>
      <w:r>
        <w:rPr>
          <w:color w:val="FF0000"/>
          <w:rtl w:val="1"/>
        </w:rPr>
        <w:t xml:space="preserve">قال لبلال: «يا بِلالُ، إذا أَذَّنتَ فتَرَسَّل في أَذانِك،  </w:t>
      </w:r>
      <w:r>
        <w:rPr>
          <w:color w:val="FF0000"/>
          <w:rtl w:val="1"/>
        </w:rPr>
        <w:t xml:space="preserve">وإذا أَقمتَ فاحدُر،  </w:t>
      </w:r>
      <w:r>
        <w:rPr>
          <w:color w:val="FF0000"/>
          <w:rtl w:val="1"/>
        </w:rPr>
        <w:t xml:space="preserve">واجعل بَينَ أَذانِك وإقامَتِك قَدرَ ما يَفرغ الآكِلُ مِن أَكلِه، والشاربُ مِن شُربِه، والمُعتَصِرُ إذا دَخلَ لقَضَاءِ حاجَتِه،  </w:t>
      </w:r>
      <w:r>
        <w:rPr>
          <w:color w:val="000000"/>
          <w:rtl w:val="1"/>
        </w:rPr>
        <w:t xml:space="preserve">ولا تَقُومُوا حتَّى تَرَونِي».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ترسيل الأذان - كيفية الأذان</w:t>
      </w:r>
    </w:p>
    <w:p>
      <w:pPr>
        <w:bidi w:val="1"/>
        <w:jc w:val="start"/>
      </w:pPr>
      <w:r>
        <w:rPr>
          <w:rtl w:val="1"/>
        </w:rPr>
        <w:t>الشرح: الدلالة: المدة بين الأذان والإقامة - إقامة الصلاة</w:t>
      </w:r>
    </w:p>
    <w:p>
      <w:pPr>
        <w:bidi w:val="1"/>
        <w:jc w:val="start"/>
      </w:pPr>
      <w:r>
        <w:rPr>
          <w:rtl w:val="1"/>
        </w:rPr>
        <w:t>الشرح: الدلالة: الحدر في الإقامة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