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إذا قدم من سفر-كتاب الجهاد والسير-صحيح البخاري — رقم الحديث: 3088 — الرقم الفرعي: 99 — الرقم الأصلي: 3088</w:t>
        <w:br/>
      </w:r>
      <w:r>
        <w:rPr>
          <w:rtl w:val="1"/>
        </w:rPr>
        <w:t xml:space="preserve"> حدثنا أبو عاصم عن ابن جريج عن ابن شهاب عن عبد الرحمن بن عبد الله بن كعب عن أبيه و عمّه،عبيدالله بن كعب عن كعب 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النبيَّ ﷺ كانَ إذا قَدِمَ من سفرٍ ضُحًى، دَخَلَ المسجدَ فصَلَّى رَكْعتَينِ قبلَ أنْ يَجلِسَ.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