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706 — الرقم الفرعي: 1 — الرقم الأصلي: 706</w:t>
        <w:br/>
      </w:r>
      <w:r>
        <w:rPr>
          <w:rtl w:val="1"/>
        </w:rPr>
        <w:t xml:space="preserve"> حدثنا أحمد بن عبد الله بن يونس حدثنا زهير حدثنا أبو الزبير عن أبي الطفيل عامر عن معاذ</w:t>
        <w:br/>
      </w:r>
      <w:r>
        <w:rPr>
          <w:color w:val="FF0000"/>
          <w:rtl w:val="1"/>
        </w:rPr>
        <w:t xml:space="preserve">قال: خَرَجنا مَعَ رَسولِ اللهِ ﷺ في غَزوةِ تَبُوك،  </w:t>
      </w:r>
      <w:r>
        <w:rPr>
          <w:color w:val="FF0000"/>
          <w:rtl w:val="1"/>
        </w:rPr>
        <w:t xml:space="preserve">فكانَ يُصلِّي الظُّهرَ والعَصرَ جَمِيعًا، والمَغرِبَ والعِشاءَ جَمِيعًا. 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الشروط في العقود - الخيارات في العقود والشروط فيها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p>
      <w:pPr>
        <w:bidi w:val="1"/>
        <w:jc w:val="start"/>
      </w:pPr>
      <w:r>
        <w:rPr>
          <w:rtl w:val="1"/>
        </w:rPr>
        <w:t xml:space="preserve">الشرح: الدلالة: جمعه ﷺ الصلاة في السفر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