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يقول إذا رفع رأسه من الركوع-كتاب الصلاة-صحيح مسلم — رقم الحديث: 477 — الرقم الفرعي: 99 — الرقم الأصلي: 477</w:t>
        <w:br/>
      </w:r>
      <w:r>
        <w:rPr>
          <w:rtl w:val="1"/>
        </w:rPr>
        <w:t xml:space="preserve"> حدثنا عبد الله بن عبد الرحمن الدّارِميّ أخبرنا مروان بن محمد الدّمشقيّ حدثنا سعيد بن عبد العزيز عن عطيّة بن قيس عن قَزَعة عن أبي سعيد الخدريّ</w:t>
        <w:br/>
      </w:r>
      <w:r>
        <w:rPr>
          <w:color w:val="FF0000"/>
          <w:rtl w:val="1"/>
        </w:rPr>
        <w:t xml:space="preserve">قال: كانَ رَسولُ اللهِ ﷺ إذا رَفعَ رأسَه مِن الرُّكُوع قال:  </w:t>
      </w:r>
      <w:r>
        <w:rPr>
          <w:color w:val="FF0000"/>
          <w:rtl w:val="1"/>
        </w:rPr>
        <w:t xml:space="preserve">«ربَّنا لكَ الحَمدُ مِلءَ السَّماواتِ والأَرضِ، ومِلءَ ما شِئتَ مِن شَيءٍ بَعدُ، أَهلَ الثَّناءِ والمَجْدِ، أَحقُّ ما قالَ العَبدُ، وكُلُّنا لك عَبد: اللهمَّ لا مَانِعَ لما أَعطَيت، ولا مُعطِيَ لِما مَنعتَ، ولا يَنفَعُ ذا الجَدِّ مِنكَ الجَدُّ».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في القيام من الركوع - أدعية الصلاة </w:t>
      </w:r>
    </w:p>
    <w:p>
      <w:pPr>
        <w:bidi w:val="1"/>
        <w:jc w:val="start"/>
      </w:pPr>
      <w:r>
        <w:rPr>
          <w:rtl w:val="1"/>
        </w:rPr>
        <w:t>الشرح: الدلالة: ما يقول في رفع رأسه من الركوع وفي اعتداله من الركوع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