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11111 — الرقم الفرعي: 99 — الرقم الأصلي: 11111 — ج: 3 — ص: 15</w:t>
        <w:br/>
      </w:r>
      <w:r>
        <w:rPr>
          <w:rtl w:val="1"/>
        </w:rPr>
        <w:t xml:space="preserve"> حدثنا عبد الله حدثني أبي ثنا حسن ثنا ابن لهيعة ثنا ابن هبيرة عن حنش بن عبد الله عن أبي سعيد الخدريّ ملاحظة قال أبي:ليس مرفوعاً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لا يَصلُحُ السَّلَفُ في القَمحِ والشَّعيرِ والسُّلْتِ حتى يُفرِك، ولا في العِنَبِ والزَّيتونِ وأَشباهِ ذلك حتى يُمَجَّج،  </w:t>
      </w:r>
      <w:r>
        <w:rPr>
          <w:color w:val="FF0000"/>
          <w:rtl w:val="1"/>
        </w:rPr>
        <w:t xml:space="preserve">ولا ذَهبًا عينًا بوَرِقٍ دَينًا، ولا وَرِقًا دَينًا بذَهبٍ عينًا. 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مشروعية بيع السلم - عقد السّلَم</w:t>
      </w:r>
    </w:p>
    <w:p>
      <w:pPr>
        <w:bidi w:val="1"/>
        <w:jc w:val="start"/>
      </w:pPr>
      <w:r>
        <w:rPr>
          <w:rtl w:val="1"/>
        </w:rPr>
        <w:t>الشرح: الدلالة: ألَّا يجمع البدلين أحد وصفي علة ربا الفضل في مال السلم - شروط رأس مال السّلَم</w:t>
      </w:r>
    </w:p>
    <w:p>
      <w:pPr>
        <w:bidi w:val="1"/>
        <w:jc w:val="start"/>
      </w:pPr>
      <w:r>
        <w:rPr>
          <w:rtl w:val="1"/>
        </w:rPr>
        <w:t>الشرح: الدلالة: السلم في الفاكهة والخضروات - كون المسلم فيه معلوم الجنس والنوع والقدر والصفة</w:t>
      </w:r>
    </w:p>
    <w:p>
      <w:pPr>
        <w:bidi w:val="1"/>
        <w:jc w:val="start"/>
      </w:pPr>
      <w:r>
        <w:rPr>
          <w:rtl w:val="1"/>
        </w:rPr>
        <w:t>الشرح: الدلالة: السلم في الحبوب - كون المسلم فيه معلوم الجنس والنوع والقدر والصفة</w:t>
      </w:r>
    </w:p>
    <w:p>
      <w:pPr>
        <w:bidi w:val="1"/>
        <w:jc w:val="start"/>
      </w:pPr>
      <w:r>
        <w:rPr>
          <w:rtl w:val="1"/>
        </w:rPr>
        <w:t>الشرح: الدلالة: ألا يكون في بدَلَي المسلم فيه إحدى علتي ربا الفضل - شروط المسلم فيه في بيع السلم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