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المجّ في الإناء-كتاب الطهارة وسننها-سنن ابن ماجة — رقم الحديث: 659 — الرقم الفرعي: 99 — الرقم الأصلي: 659</w:t>
        <w:br/>
      </w:r>
      <w:r>
        <w:rPr>
          <w:rtl w:val="1"/>
        </w:rPr>
        <w:t xml:space="preserve"> حدثنا سُويد بن سعيد ثنا سفيان بن عُيينة عن مِسعَر ح وحدثنا محمد بن عثمان بن كرامة ثنا أبو أسامة عن مِسعَر عن عبد الجبّار بن وائل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النّبيَّ ﷺ أُتي بدَلْوٍ،  </w:t>
      </w:r>
      <w:r>
        <w:rPr>
          <w:color w:val="FF0000"/>
          <w:rtl w:val="1"/>
        </w:rPr>
        <w:t xml:space="preserve">فمَضمَضَ منه، فمَجَّ فيه مِسْكًا أو أَطيَبَ مِن المِسْك،  </w:t>
      </w:r>
      <w:r>
        <w:rPr>
          <w:color w:val="FF0000"/>
          <w:rtl w:val="1"/>
        </w:rPr>
        <w:t xml:space="preserve">واستَنثَرَ خارجًا مِن الدَّلْو.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