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الاستعفاف-كتاب الزكاة-سنن أبي داود — رقم الحديث: 1649 — الرقم الفرعي: 99 — الرقم الأصلي: 1649</w:t>
        <w:br/>
      </w:r>
      <w:r>
        <w:rPr>
          <w:rtl w:val="1"/>
        </w:rPr>
        <w:t xml:space="preserve"> حدثنا أحمد بن حنبل ثنا عبيدة بن حميد التّيميّ حدثني أبو الزعراء عن أبي الأحوص عن أبيه مالك بن نضلة قال:قال رسول الله صلى الله عليه وسلم</w:t>
        <w:br/>
      </w:r>
      <w:r>
        <w:rPr>
          <w:color w:val="FF0000"/>
          <w:rtl w:val="1"/>
        </w:rPr>
        <w:t xml:space="preserve">«الأيْدي ثلاثة: فيَدُ الله العُليا، ويَدُ المُعطِي التي تَلِيها، ويَدُ السائِلِ السُّفلى، فأعْطِ الفَضْلَ، ولا تَعْجِزْ عن نَفْسِكَ».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الرجل والقدم والساق واليد والكف والإصبع والأنامل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التعفف عن المسألة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