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2233 — الرقم الفرعي: 99 — الرقم الأصلي: 2233 — ج: 1 — ص: 248</w:t>
        <w:br/>
      </w:r>
      <w:r>
        <w:rPr>
          <w:rtl w:val="1"/>
        </w:rPr>
        <w:t xml:space="preserve"> قال: قال عبد الله بن أحمد وجدت في كتاب أبي ملاحظة بخط يده حدثنا مهدي بن جعفر الرّمليّ حدثنا الوليد ملاحظة يعني ابن مسلم عن ابن جريج عن عطاء عن ابن عباس قال:قال رسول الله صلى الله عليه وسلم</w:t>
        <w:br/>
      </w:r>
      <w:r>
        <w:rPr>
          <w:color w:val="FF0000"/>
          <w:rtl w:val="1"/>
        </w:rPr>
        <w:t xml:space="preserve">«اسمَحْ، يُسمَحْ لك».  </w:t>
      </w:r>
    </w:p>
    <w:p>
      <w:pPr>
        <w:bidi w:val="1"/>
        <w:jc w:val="start"/>
      </w:pPr>
      <w:r>
        <w:rPr>
          <w:rtl w:val="1"/>
        </w:rPr>
        <w:t>درجة الحديث: صحيح</w:t>
      </w:r>
    </w:p>
    <w:p>
      <w:pPr>
        <w:bidi w:val="1"/>
        <w:jc w:val="start"/>
      </w:pPr>
      <w:r>
        <w:rPr>
          <w:rtl w:val="1"/>
        </w:rPr>
        <w:t>الشرح: الدلالة: السماحة وحسن القضاء والاقتضاء - الأخلاق والقيم التجارية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